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FF3CE" w14:textId="77777777" w:rsidR="00A712B0" w:rsidRPr="00FB5090" w:rsidRDefault="00A712B0" w:rsidP="00944795">
      <w:pPr>
        <w:spacing w:after="0" w:line="276" w:lineRule="auto"/>
        <w:jc w:val="center"/>
        <w:rPr>
          <w:rFonts w:cstheme="minorHAnsi"/>
          <w:b/>
          <w:bCs/>
          <w:sz w:val="30"/>
          <w:szCs w:val="30"/>
        </w:rPr>
      </w:pPr>
    </w:p>
    <w:p w14:paraId="5E676FE4" w14:textId="15AD4CFD" w:rsidR="00A712B0" w:rsidRPr="00FB5090" w:rsidRDefault="00A712B0" w:rsidP="00944795">
      <w:pPr>
        <w:spacing w:after="0" w:line="276" w:lineRule="auto"/>
        <w:jc w:val="center"/>
        <w:rPr>
          <w:rFonts w:cstheme="minorHAnsi"/>
          <w:b/>
          <w:bCs/>
          <w:sz w:val="30"/>
          <w:szCs w:val="30"/>
        </w:rPr>
      </w:pPr>
    </w:p>
    <w:p w14:paraId="437A871A" w14:textId="38C9F001" w:rsidR="00A712B0" w:rsidRPr="00FB5090" w:rsidRDefault="00A712B0" w:rsidP="00944795">
      <w:pPr>
        <w:spacing w:after="0" w:line="276" w:lineRule="auto"/>
        <w:jc w:val="center"/>
        <w:rPr>
          <w:rFonts w:cstheme="minorHAnsi"/>
          <w:b/>
          <w:bCs/>
          <w:sz w:val="30"/>
          <w:szCs w:val="30"/>
        </w:rPr>
      </w:pPr>
    </w:p>
    <w:p w14:paraId="14139F77" w14:textId="0C80E2FA" w:rsidR="00321EFA" w:rsidRPr="00FB5090" w:rsidRDefault="00321EFA" w:rsidP="00944795">
      <w:pPr>
        <w:spacing w:after="0" w:line="276" w:lineRule="auto"/>
        <w:jc w:val="center"/>
        <w:rPr>
          <w:rFonts w:cstheme="minorHAnsi"/>
          <w:b/>
          <w:bCs/>
          <w:sz w:val="32"/>
          <w:szCs w:val="32"/>
        </w:rPr>
      </w:pPr>
    </w:p>
    <w:p w14:paraId="7A4249E0" w14:textId="5CCC5575" w:rsidR="00321EFA" w:rsidRPr="00FB5090" w:rsidRDefault="00321EFA" w:rsidP="00944795">
      <w:pPr>
        <w:spacing w:after="0" w:line="276" w:lineRule="auto"/>
        <w:jc w:val="center"/>
        <w:rPr>
          <w:rFonts w:cstheme="minorHAnsi"/>
          <w:b/>
          <w:bCs/>
          <w:sz w:val="32"/>
          <w:szCs w:val="32"/>
        </w:rPr>
      </w:pPr>
    </w:p>
    <w:p w14:paraId="3BF241E3" w14:textId="77777777" w:rsidR="00321EFA" w:rsidRPr="00FB5090" w:rsidRDefault="00321EFA" w:rsidP="00944795">
      <w:pPr>
        <w:spacing w:after="0" w:line="276" w:lineRule="auto"/>
        <w:jc w:val="center"/>
        <w:rPr>
          <w:rFonts w:cstheme="minorHAnsi"/>
          <w:b/>
          <w:bCs/>
          <w:sz w:val="32"/>
          <w:szCs w:val="32"/>
        </w:rPr>
      </w:pPr>
    </w:p>
    <w:p w14:paraId="6F8ABD10" w14:textId="77777777" w:rsidR="00854C13" w:rsidRPr="00FB5090" w:rsidRDefault="00854C13" w:rsidP="00944795">
      <w:pPr>
        <w:spacing w:after="0" w:line="276" w:lineRule="auto"/>
        <w:jc w:val="center"/>
        <w:rPr>
          <w:rFonts w:cstheme="minorHAnsi"/>
          <w:b/>
          <w:bCs/>
          <w:sz w:val="36"/>
          <w:szCs w:val="36"/>
        </w:rPr>
      </w:pPr>
    </w:p>
    <w:p w14:paraId="25F306C6" w14:textId="77777777" w:rsidR="007E7138" w:rsidRPr="00FB5090" w:rsidRDefault="007E7138" w:rsidP="00944795">
      <w:pPr>
        <w:spacing w:after="0" w:line="276" w:lineRule="auto"/>
        <w:jc w:val="center"/>
        <w:rPr>
          <w:rFonts w:cstheme="minorHAnsi"/>
          <w:b/>
          <w:bCs/>
          <w:sz w:val="36"/>
          <w:szCs w:val="36"/>
        </w:rPr>
      </w:pPr>
    </w:p>
    <w:p w14:paraId="11E98071" w14:textId="77777777" w:rsidR="0082103E" w:rsidRPr="001E50E5" w:rsidRDefault="00BE4816" w:rsidP="0082103E">
      <w:pPr>
        <w:spacing w:after="0" w:line="276" w:lineRule="auto"/>
        <w:jc w:val="center"/>
        <w:rPr>
          <w:rFonts w:cstheme="minorHAnsi"/>
          <w:b/>
          <w:bCs/>
          <w:sz w:val="32"/>
          <w:szCs w:val="32"/>
        </w:rPr>
      </w:pPr>
      <w:r w:rsidRPr="00E04357">
        <w:rPr>
          <w:rFonts w:cstheme="minorHAnsi"/>
          <w:b/>
          <w:bCs/>
          <w:sz w:val="32"/>
          <w:szCs w:val="32"/>
        </w:rPr>
        <w:t xml:space="preserve">WEWNĘTRZNA PROCEDURA ZGŁASZANIA NARUSZEŃ PRAWA </w:t>
      </w:r>
      <w:r w:rsidR="003D4946">
        <w:rPr>
          <w:rFonts w:cstheme="minorHAnsi"/>
          <w:b/>
          <w:bCs/>
          <w:sz w:val="32"/>
          <w:szCs w:val="32"/>
        </w:rPr>
        <w:br/>
      </w:r>
      <w:r w:rsidRPr="00E04357">
        <w:rPr>
          <w:rFonts w:cstheme="minorHAnsi"/>
          <w:b/>
          <w:bCs/>
          <w:sz w:val="32"/>
          <w:szCs w:val="32"/>
        </w:rPr>
        <w:t xml:space="preserve">I PODEJMOWANIA DZIAŁAŃ NASTĘPCZYCH OBOWIĄZUJĄCA </w:t>
      </w:r>
      <w:r w:rsidR="003D4946">
        <w:rPr>
          <w:rFonts w:cstheme="minorHAnsi"/>
          <w:b/>
          <w:bCs/>
          <w:sz w:val="32"/>
          <w:szCs w:val="32"/>
        </w:rPr>
        <w:br/>
      </w:r>
      <w:r w:rsidRPr="00E04357">
        <w:rPr>
          <w:rFonts w:cstheme="minorHAnsi"/>
          <w:b/>
          <w:bCs/>
          <w:sz w:val="32"/>
          <w:szCs w:val="32"/>
        </w:rPr>
        <w:t>W</w:t>
      </w:r>
      <w:r w:rsidR="005B33EF">
        <w:rPr>
          <w:rFonts w:cstheme="minorHAnsi"/>
          <w:b/>
          <w:bCs/>
          <w:sz w:val="32"/>
          <w:szCs w:val="32"/>
        </w:rPr>
        <w:t xml:space="preserve"> </w:t>
      </w:r>
      <w:r w:rsidR="0082103E" w:rsidRPr="001E50E5">
        <w:rPr>
          <w:rFonts w:cstheme="minorHAnsi"/>
          <w:b/>
          <w:bCs/>
          <w:sz w:val="32"/>
          <w:szCs w:val="32"/>
        </w:rPr>
        <w:t>PRZEDSZKOLU NR 77 „TĘCZOWE SIÓDEMKI”</w:t>
      </w:r>
    </w:p>
    <w:p w14:paraId="45F13BA1" w14:textId="77777777" w:rsidR="0082103E" w:rsidRPr="00E04357" w:rsidRDefault="0082103E" w:rsidP="0082103E">
      <w:pPr>
        <w:spacing w:after="0" w:line="276" w:lineRule="auto"/>
        <w:jc w:val="center"/>
        <w:rPr>
          <w:rFonts w:cstheme="minorHAnsi"/>
          <w:b/>
          <w:bCs/>
          <w:sz w:val="32"/>
          <w:szCs w:val="32"/>
        </w:rPr>
      </w:pPr>
      <w:r w:rsidRPr="001E50E5">
        <w:rPr>
          <w:rFonts w:cstheme="minorHAnsi"/>
          <w:b/>
          <w:bCs/>
          <w:sz w:val="32"/>
          <w:szCs w:val="32"/>
        </w:rPr>
        <w:t>UL. J.U. NIEMCEWICZA 4, 50-238 WROCŁAW </w:t>
      </w:r>
    </w:p>
    <w:p w14:paraId="436DC34E" w14:textId="52895B64" w:rsidR="001C250B" w:rsidRPr="00FB5090" w:rsidRDefault="001C250B" w:rsidP="0082103E">
      <w:pPr>
        <w:spacing w:after="0" w:line="276" w:lineRule="auto"/>
        <w:jc w:val="center"/>
        <w:rPr>
          <w:rFonts w:cstheme="minorHAnsi"/>
          <w:b/>
          <w:bCs/>
        </w:rPr>
      </w:pPr>
    </w:p>
    <w:p w14:paraId="111FD02F" w14:textId="77777777" w:rsidR="001C250B" w:rsidRPr="00FB5090" w:rsidRDefault="001C250B" w:rsidP="00944795">
      <w:pPr>
        <w:spacing w:after="0" w:line="276" w:lineRule="auto"/>
        <w:jc w:val="center"/>
        <w:rPr>
          <w:rFonts w:cstheme="minorHAnsi"/>
          <w:b/>
          <w:bCs/>
        </w:rPr>
      </w:pPr>
    </w:p>
    <w:p w14:paraId="7E3D26B1" w14:textId="77777777" w:rsidR="001C250B" w:rsidRPr="00FB5090" w:rsidRDefault="001C250B" w:rsidP="00944795">
      <w:pPr>
        <w:spacing w:after="0" w:line="276" w:lineRule="auto"/>
        <w:jc w:val="center"/>
        <w:rPr>
          <w:rFonts w:cstheme="minorHAnsi"/>
          <w:b/>
          <w:bCs/>
        </w:rPr>
      </w:pPr>
    </w:p>
    <w:p w14:paraId="745F3FF3" w14:textId="77777777" w:rsidR="001C250B" w:rsidRPr="00FB5090" w:rsidRDefault="001C250B" w:rsidP="00944795">
      <w:pPr>
        <w:spacing w:after="0" w:line="276" w:lineRule="auto"/>
        <w:jc w:val="center"/>
        <w:rPr>
          <w:rFonts w:cstheme="minorHAnsi"/>
          <w:b/>
          <w:bCs/>
        </w:rPr>
      </w:pPr>
    </w:p>
    <w:p w14:paraId="7FDB7EE0" w14:textId="77777777" w:rsidR="001C250B" w:rsidRPr="00FB5090" w:rsidRDefault="001C250B" w:rsidP="00944795">
      <w:pPr>
        <w:spacing w:after="0" w:line="276" w:lineRule="auto"/>
        <w:jc w:val="center"/>
        <w:rPr>
          <w:rFonts w:cstheme="minorHAnsi"/>
          <w:b/>
          <w:bCs/>
        </w:rPr>
      </w:pPr>
    </w:p>
    <w:p w14:paraId="58372055" w14:textId="77777777" w:rsidR="001C250B" w:rsidRPr="00FB5090" w:rsidRDefault="001C250B" w:rsidP="00944795">
      <w:pPr>
        <w:spacing w:after="0" w:line="276" w:lineRule="auto"/>
        <w:jc w:val="center"/>
        <w:rPr>
          <w:rFonts w:cstheme="minorHAnsi"/>
          <w:b/>
          <w:bCs/>
        </w:rPr>
      </w:pPr>
    </w:p>
    <w:p w14:paraId="18C1FE70" w14:textId="77777777" w:rsidR="001C250B" w:rsidRPr="00FB5090" w:rsidRDefault="001C250B" w:rsidP="00944795">
      <w:pPr>
        <w:spacing w:after="0" w:line="276" w:lineRule="auto"/>
        <w:jc w:val="center"/>
        <w:rPr>
          <w:rFonts w:cstheme="minorHAnsi"/>
          <w:b/>
          <w:bCs/>
        </w:rPr>
      </w:pPr>
    </w:p>
    <w:p w14:paraId="002175C5" w14:textId="77777777" w:rsidR="001C250B" w:rsidRPr="00FB5090" w:rsidRDefault="001C250B" w:rsidP="00944795">
      <w:pPr>
        <w:spacing w:after="0" w:line="276" w:lineRule="auto"/>
        <w:jc w:val="center"/>
        <w:rPr>
          <w:rFonts w:cstheme="minorHAnsi"/>
          <w:b/>
          <w:bCs/>
        </w:rPr>
      </w:pPr>
    </w:p>
    <w:p w14:paraId="56A0A83F" w14:textId="77777777" w:rsidR="001C250B" w:rsidRPr="00FB5090" w:rsidRDefault="001C250B" w:rsidP="00944795">
      <w:pPr>
        <w:spacing w:after="0" w:line="276" w:lineRule="auto"/>
        <w:jc w:val="center"/>
        <w:rPr>
          <w:rFonts w:cstheme="minorHAnsi"/>
          <w:b/>
          <w:bCs/>
        </w:rPr>
      </w:pPr>
    </w:p>
    <w:p w14:paraId="3A74CF37" w14:textId="77777777" w:rsidR="001C250B" w:rsidRPr="00FB5090" w:rsidRDefault="001C250B" w:rsidP="00944795">
      <w:pPr>
        <w:spacing w:after="0" w:line="276" w:lineRule="auto"/>
        <w:jc w:val="center"/>
        <w:rPr>
          <w:rFonts w:cstheme="minorHAnsi"/>
          <w:b/>
          <w:bCs/>
        </w:rPr>
      </w:pPr>
    </w:p>
    <w:p w14:paraId="26C92BF6" w14:textId="77777777" w:rsidR="001C250B" w:rsidRPr="00FB5090" w:rsidRDefault="001C250B" w:rsidP="00944795">
      <w:pPr>
        <w:spacing w:after="0" w:line="276" w:lineRule="auto"/>
        <w:jc w:val="center"/>
        <w:rPr>
          <w:rFonts w:cstheme="minorHAnsi"/>
          <w:b/>
          <w:bCs/>
        </w:rPr>
      </w:pPr>
    </w:p>
    <w:p w14:paraId="6AEEC1B3" w14:textId="77777777" w:rsidR="001C250B" w:rsidRPr="00FB5090" w:rsidRDefault="001C250B" w:rsidP="00944795">
      <w:pPr>
        <w:spacing w:after="0" w:line="276" w:lineRule="auto"/>
        <w:jc w:val="center"/>
        <w:rPr>
          <w:rFonts w:cstheme="minorHAnsi"/>
          <w:b/>
          <w:bCs/>
        </w:rPr>
      </w:pPr>
    </w:p>
    <w:p w14:paraId="18B5717F" w14:textId="77777777" w:rsidR="001C250B" w:rsidRPr="00FB5090" w:rsidRDefault="001C250B" w:rsidP="00944795">
      <w:pPr>
        <w:spacing w:after="0" w:line="276" w:lineRule="auto"/>
        <w:jc w:val="center"/>
        <w:rPr>
          <w:rFonts w:cstheme="minorHAnsi"/>
          <w:b/>
          <w:bCs/>
        </w:rPr>
      </w:pPr>
    </w:p>
    <w:p w14:paraId="57698886" w14:textId="65CCCFF0" w:rsidR="001C250B" w:rsidRPr="00FB5090" w:rsidRDefault="001C250B" w:rsidP="00944795">
      <w:pPr>
        <w:spacing w:after="0" w:line="276" w:lineRule="auto"/>
        <w:jc w:val="center"/>
        <w:rPr>
          <w:rFonts w:cstheme="minorHAnsi"/>
          <w:b/>
          <w:bCs/>
        </w:rPr>
      </w:pPr>
    </w:p>
    <w:p w14:paraId="3945D309" w14:textId="7A0AF30C" w:rsidR="000749BC" w:rsidRDefault="000749BC" w:rsidP="00BE4816">
      <w:pPr>
        <w:spacing w:after="0" w:line="276" w:lineRule="auto"/>
        <w:rPr>
          <w:rFonts w:cstheme="minorHAnsi"/>
          <w:b/>
          <w:bCs/>
        </w:rPr>
      </w:pPr>
    </w:p>
    <w:p w14:paraId="111B0D1F" w14:textId="55D3182E" w:rsidR="004E182C" w:rsidRDefault="004E182C" w:rsidP="00BE4816">
      <w:pPr>
        <w:spacing w:after="0" w:line="276" w:lineRule="auto"/>
        <w:rPr>
          <w:rFonts w:cstheme="minorHAnsi"/>
          <w:b/>
          <w:bCs/>
        </w:rPr>
      </w:pPr>
    </w:p>
    <w:p w14:paraId="309AA702" w14:textId="77777777" w:rsidR="004E182C" w:rsidRDefault="004E182C" w:rsidP="00BE4816">
      <w:pPr>
        <w:spacing w:after="0" w:line="276" w:lineRule="auto"/>
        <w:rPr>
          <w:rFonts w:cstheme="minorHAnsi"/>
          <w:b/>
          <w:bCs/>
        </w:rPr>
      </w:pPr>
    </w:p>
    <w:p w14:paraId="71302D86" w14:textId="77777777" w:rsidR="00081AB3" w:rsidRDefault="00081AB3" w:rsidP="00BE4816">
      <w:pPr>
        <w:spacing w:after="0" w:line="276" w:lineRule="auto"/>
        <w:rPr>
          <w:rFonts w:cstheme="minorHAnsi"/>
          <w:b/>
          <w:bCs/>
        </w:rPr>
      </w:pPr>
    </w:p>
    <w:p w14:paraId="608AFC31" w14:textId="77777777" w:rsidR="00081AB3" w:rsidRDefault="00081AB3" w:rsidP="00BE4816">
      <w:pPr>
        <w:spacing w:after="0" w:line="276" w:lineRule="auto"/>
        <w:rPr>
          <w:rFonts w:cstheme="minorHAnsi"/>
          <w:b/>
          <w:bCs/>
        </w:rPr>
      </w:pPr>
    </w:p>
    <w:p w14:paraId="5FFB1695" w14:textId="77777777" w:rsidR="00081AB3" w:rsidRPr="00FB5090" w:rsidRDefault="00081AB3" w:rsidP="00BE4816">
      <w:pPr>
        <w:spacing w:after="0" w:line="276" w:lineRule="auto"/>
        <w:rPr>
          <w:rFonts w:cstheme="minorHAnsi"/>
          <w:b/>
          <w:bCs/>
        </w:rPr>
      </w:pPr>
    </w:p>
    <w:p w14:paraId="6341B835" w14:textId="77777777" w:rsidR="00BE4816" w:rsidRPr="00FB5090" w:rsidRDefault="00BE4816" w:rsidP="00BE4816">
      <w:pPr>
        <w:spacing w:after="0" w:line="276" w:lineRule="auto"/>
        <w:rPr>
          <w:rFonts w:cstheme="minorHAnsi"/>
          <w:b/>
          <w:bCs/>
        </w:rPr>
      </w:pPr>
    </w:p>
    <w:p w14:paraId="1166C70E" w14:textId="646402AF" w:rsidR="000749BC" w:rsidRPr="00FB5090" w:rsidRDefault="0082103E" w:rsidP="00523FED">
      <w:pPr>
        <w:spacing w:after="0" w:line="276" w:lineRule="auto"/>
        <w:ind w:firstLine="708"/>
        <w:jc w:val="center"/>
        <w:rPr>
          <w:rFonts w:cstheme="minorHAnsi"/>
        </w:rPr>
      </w:pPr>
      <w:r>
        <w:rPr>
          <w:rFonts w:cstheme="minorHAnsi"/>
          <w:sz w:val="23"/>
          <w:szCs w:val="23"/>
          <w:highlight w:val="yellow"/>
          <w:lang w:eastAsia="pl-PL"/>
        </w:rPr>
        <w:t>Wrocław</w:t>
      </w:r>
      <w:r w:rsidR="00523FED" w:rsidRPr="00CB7514">
        <w:rPr>
          <w:rFonts w:cstheme="minorHAnsi"/>
          <w:sz w:val="23"/>
          <w:szCs w:val="23"/>
          <w:highlight w:val="yellow"/>
          <w:lang w:eastAsia="pl-PL"/>
        </w:rPr>
        <w:t xml:space="preserve">, </w:t>
      </w:r>
      <w:r w:rsidR="00B32A60" w:rsidRPr="00CB7514">
        <w:rPr>
          <w:rFonts w:cstheme="minorHAnsi"/>
          <w:sz w:val="23"/>
          <w:szCs w:val="23"/>
          <w:highlight w:val="yellow"/>
          <w:lang w:eastAsia="pl-PL"/>
        </w:rPr>
        <w:t>___________________</w:t>
      </w:r>
      <w:r w:rsidR="008165DE">
        <w:rPr>
          <w:rFonts w:cstheme="minorHAnsi"/>
          <w:sz w:val="23"/>
          <w:szCs w:val="23"/>
          <w:lang w:eastAsia="pl-PL"/>
        </w:rPr>
        <w:t xml:space="preserve"> r.</w:t>
      </w:r>
      <w:r w:rsidR="00293634" w:rsidRPr="00FB5090">
        <w:rPr>
          <w:rFonts w:cstheme="minorHAnsi"/>
        </w:rPr>
        <w:br w:type="column"/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eastAsia="en-US"/>
        </w:rPr>
        <w:id w:val="10986662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EEF19A9" w14:textId="57AF5F5F" w:rsidR="000749BC" w:rsidRPr="00FB5090" w:rsidRDefault="000749BC" w:rsidP="00944795">
          <w:pPr>
            <w:pStyle w:val="Nagwekspisutreci"/>
            <w:spacing w:before="0" w:line="276" w:lineRule="auto"/>
            <w:rPr>
              <w:rFonts w:asciiTheme="minorHAnsi" w:hAnsiTheme="minorHAnsi" w:cstheme="minorHAnsi"/>
              <w:b/>
              <w:bCs/>
              <w:sz w:val="23"/>
              <w:szCs w:val="23"/>
            </w:rPr>
          </w:pPr>
          <w:r w:rsidRPr="00FB5090">
            <w:rPr>
              <w:rFonts w:asciiTheme="minorHAnsi" w:hAnsiTheme="minorHAnsi" w:cstheme="minorHAnsi"/>
              <w:b/>
              <w:bCs/>
              <w:sz w:val="23"/>
              <w:szCs w:val="23"/>
            </w:rPr>
            <w:t>SPIS TREŚCI</w:t>
          </w:r>
        </w:p>
        <w:p w14:paraId="2ADAFCC3" w14:textId="402B296D" w:rsidR="00081AB3" w:rsidRDefault="000749BC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r w:rsidRPr="00FB5090">
            <w:rPr>
              <w:rFonts w:cstheme="minorHAnsi"/>
              <w:sz w:val="23"/>
              <w:szCs w:val="23"/>
            </w:rPr>
            <w:fldChar w:fldCharType="begin"/>
          </w:r>
          <w:r w:rsidRPr="00FB5090">
            <w:rPr>
              <w:rFonts w:cstheme="minorHAnsi"/>
              <w:sz w:val="23"/>
              <w:szCs w:val="23"/>
            </w:rPr>
            <w:instrText xml:space="preserve"> TOC \o "1-3" \h \z \u </w:instrText>
          </w:r>
          <w:r w:rsidRPr="00FB5090">
            <w:rPr>
              <w:rFonts w:cstheme="minorHAnsi"/>
              <w:sz w:val="23"/>
              <w:szCs w:val="23"/>
            </w:rPr>
            <w:fldChar w:fldCharType="separate"/>
          </w:r>
          <w:hyperlink w:anchor="_Toc176333513" w:history="1">
            <w:r w:rsidR="00081AB3" w:rsidRPr="00954CA2">
              <w:rPr>
                <w:rStyle w:val="Hipercze"/>
                <w:rFonts w:cstheme="minorHAnsi"/>
                <w:b/>
                <w:bCs/>
                <w:noProof/>
                <w:lang w:eastAsia="pl-PL"/>
              </w:rPr>
              <w:t>ROZDZIAŁ I: CEL PROCEDURY ZGŁOSZEŃ WEWNĘTRZNYCH</w:t>
            </w:r>
            <w:r w:rsidR="00081AB3">
              <w:rPr>
                <w:noProof/>
                <w:webHidden/>
              </w:rPr>
              <w:tab/>
            </w:r>
            <w:r w:rsidR="00081AB3">
              <w:rPr>
                <w:noProof/>
                <w:webHidden/>
              </w:rPr>
              <w:fldChar w:fldCharType="begin"/>
            </w:r>
            <w:r w:rsidR="00081AB3">
              <w:rPr>
                <w:noProof/>
                <w:webHidden/>
              </w:rPr>
              <w:instrText xml:space="preserve"> PAGEREF _Toc176333513 \h </w:instrText>
            </w:r>
            <w:r w:rsidR="00081AB3">
              <w:rPr>
                <w:noProof/>
                <w:webHidden/>
              </w:rPr>
            </w:r>
            <w:r w:rsidR="00081AB3">
              <w:rPr>
                <w:noProof/>
                <w:webHidden/>
              </w:rPr>
              <w:fldChar w:fldCharType="separate"/>
            </w:r>
            <w:r w:rsidR="00081AB3">
              <w:rPr>
                <w:noProof/>
                <w:webHidden/>
              </w:rPr>
              <w:t>1</w:t>
            </w:r>
            <w:r w:rsidR="00081AB3">
              <w:rPr>
                <w:noProof/>
                <w:webHidden/>
              </w:rPr>
              <w:fldChar w:fldCharType="end"/>
            </w:r>
          </w:hyperlink>
        </w:p>
        <w:p w14:paraId="2E1F82BB" w14:textId="318740AC" w:rsidR="00081AB3" w:rsidRDefault="0000000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6333514" w:history="1">
            <w:r w:rsidR="00081AB3" w:rsidRPr="00954CA2">
              <w:rPr>
                <w:rStyle w:val="Hipercze"/>
                <w:rFonts w:cstheme="minorHAnsi"/>
                <w:b/>
                <w:bCs/>
                <w:noProof/>
              </w:rPr>
              <w:t>ROZDZIAŁ II:  DEFINICJE</w:t>
            </w:r>
            <w:r w:rsidR="00081AB3">
              <w:rPr>
                <w:noProof/>
                <w:webHidden/>
              </w:rPr>
              <w:tab/>
            </w:r>
            <w:r w:rsidR="00081AB3">
              <w:rPr>
                <w:noProof/>
                <w:webHidden/>
              </w:rPr>
              <w:fldChar w:fldCharType="begin"/>
            </w:r>
            <w:r w:rsidR="00081AB3">
              <w:rPr>
                <w:noProof/>
                <w:webHidden/>
              </w:rPr>
              <w:instrText xml:space="preserve"> PAGEREF _Toc176333514 \h </w:instrText>
            </w:r>
            <w:r w:rsidR="00081AB3">
              <w:rPr>
                <w:noProof/>
                <w:webHidden/>
              </w:rPr>
            </w:r>
            <w:r w:rsidR="00081AB3">
              <w:rPr>
                <w:noProof/>
                <w:webHidden/>
              </w:rPr>
              <w:fldChar w:fldCharType="separate"/>
            </w:r>
            <w:r w:rsidR="00081AB3">
              <w:rPr>
                <w:noProof/>
                <w:webHidden/>
              </w:rPr>
              <w:t>1</w:t>
            </w:r>
            <w:r w:rsidR="00081AB3">
              <w:rPr>
                <w:noProof/>
                <w:webHidden/>
              </w:rPr>
              <w:fldChar w:fldCharType="end"/>
            </w:r>
          </w:hyperlink>
        </w:p>
        <w:p w14:paraId="09E71B20" w14:textId="6813AF48" w:rsidR="00081AB3" w:rsidRDefault="00000000" w:rsidP="00081AB3">
          <w:pPr>
            <w:pStyle w:val="Spistreci2"/>
            <w:tabs>
              <w:tab w:val="right" w:leader="dot" w:pos="9062"/>
            </w:tabs>
            <w:ind w:left="0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6333515" w:history="1">
            <w:r w:rsidR="00081AB3" w:rsidRPr="00954CA2">
              <w:rPr>
                <w:rStyle w:val="Hipercze"/>
                <w:rFonts w:cstheme="minorHAnsi"/>
                <w:b/>
                <w:bCs/>
                <w:noProof/>
              </w:rPr>
              <w:t>ROZDZIAŁ III:  ROLE I ODPOWIEDZIALNOŚCI</w:t>
            </w:r>
            <w:r w:rsidR="00081AB3">
              <w:rPr>
                <w:noProof/>
                <w:webHidden/>
              </w:rPr>
              <w:tab/>
            </w:r>
            <w:r w:rsidR="00081AB3">
              <w:rPr>
                <w:noProof/>
                <w:webHidden/>
              </w:rPr>
              <w:fldChar w:fldCharType="begin"/>
            </w:r>
            <w:r w:rsidR="00081AB3">
              <w:rPr>
                <w:noProof/>
                <w:webHidden/>
              </w:rPr>
              <w:instrText xml:space="preserve"> PAGEREF _Toc176333515 \h </w:instrText>
            </w:r>
            <w:r w:rsidR="00081AB3">
              <w:rPr>
                <w:noProof/>
                <w:webHidden/>
              </w:rPr>
            </w:r>
            <w:r w:rsidR="00081AB3">
              <w:rPr>
                <w:noProof/>
                <w:webHidden/>
              </w:rPr>
              <w:fldChar w:fldCharType="separate"/>
            </w:r>
            <w:r w:rsidR="00081AB3">
              <w:rPr>
                <w:noProof/>
                <w:webHidden/>
              </w:rPr>
              <w:t>4</w:t>
            </w:r>
            <w:r w:rsidR="00081AB3">
              <w:rPr>
                <w:noProof/>
                <w:webHidden/>
              </w:rPr>
              <w:fldChar w:fldCharType="end"/>
            </w:r>
          </w:hyperlink>
        </w:p>
        <w:p w14:paraId="02085047" w14:textId="039BDC4D" w:rsidR="00081AB3" w:rsidRDefault="0000000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6333516" w:history="1">
            <w:r w:rsidR="00081AB3" w:rsidRPr="00954CA2">
              <w:rPr>
                <w:rStyle w:val="Hipercze"/>
                <w:rFonts w:cstheme="minorHAnsi"/>
                <w:b/>
                <w:bCs/>
                <w:noProof/>
              </w:rPr>
              <w:t>ROZDZIAŁ IV: ZAKRES PODMIOTOWY I PRZEDMIOTOWY</w:t>
            </w:r>
            <w:r w:rsidR="00081AB3">
              <w:rPr>
                <w:noProof/>
                <w:webHidden/>
              </w:rPr>
              <w:tab/>
            </w:r>
            <w:r w:rsidR="00081AB3">
              <w:rPr>
                <w:noProof/>
                <w:webHidden/>
              </w:rPr>
              <w:fldChar w:fldCharType="begin"/>
            </w:r>
            <w:r w:rsidR="00081AB3">
              <w:rPr>
                <w:noProof/>
                <w:webHidden/>
              </w:rPr>
              <w:instrText xml:space="preserve"> PAGEREF _Toc176333516 \h </w:instrText>
            </w:r>
            <w:r w:rsidR="00081AB3">
              <w:rPr>
                <w:noProof/>
                <w:webHidden/>
              </w:rPr>
            </w:r>
            <w:r w:rsidR="00081AB3">
              <w:rPr>
                <w:noProof/>
                <w:webHidden/>
              </w:rPr>
              <w:fldChar w:fldCharType="separate"/>
            </w:r>
            <w:r w:rsidR="00081AB3">
              <w:rPr>
                <w:noProof/>
                <w:webHidden/>
              </w:rPr>
              <w:t>6</w:t>
            </w:r>
            <w:r w:rsidR="00081AB3">
              <w:rPr>
                <w:noProof/>
                <w:webHidden/>
              </w:rPr>
              <w:fldChar w:fldCharType="end"/>
            </w:r>
          </w:hyperlink>
        </w:p>
        <w:p w14:paraId="13FC695F" w14:textId="48697125" w:rsidR="00081AB3" w:rsidRDefault="0000000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6333517" w:history="1">
            <w:r w:rsidR="00081AB3" w:rsidRPr="00954CA2">
              <w:rPr>
                <w:rStyle w:val="Hipercze"/>
                <w:rFonts w:cstheme="minorHAnsi"/>
                <w:b/>
                <w:bCs/>
                <w:noProof/>
              </w:rPr>
              <w:t>ROZDZIAŁ V: OBSŁUGA KANAŁÓW WEWNĘTRZNYCH – PRZYJMOWANIE ZGŁOSZEŃ</w:t>
            </w:r>
            <w:r w:rsidR="00081AB3">
              <w:rPr>
                <w:noProof/>
                <w:webHidden/>
              </w:rPr>
              <w:tab/>
            </w:r>
            <w:r w:rsidR="00081AB3">
              <w:rPr>
                <w:noProof/>
                <w:webHidden/>
              </w:rPr>
              <w:fldChar w:fldCharType="begin"/>
            </w:r>
            <w:r w:rsidR="00081AB3">
              <w:rPr>
                <w:noProof/>
                <w:webHidden/>
              </w:rPr>
              <w:instrText xml:space="preserve"> PAGEREF _Toc176333517 \h </w:instrText>
            </w:r>
            <w:r w:rsidR="00081AB3">
              <w:rPr>
                <w:noProof/>
                <w:webHidden/>
              </w:rPr>
            </w:r>
            <w:r w:rsidR="00081AB3">
              <w:rPr>
                <w:noProof/>
                <w:webHidden/>
              </w:rPr>
              <w:fldChar w:fldCharType="separate"/>
            </w:r>
            <w:r w:rsidR="00081AB3">
              <w:rPr>
                <w:noProof/>
                <w:webHidden/>
              </w:rPr>
              <w:t>8</w:t>
            </w:r>
            <w:r w:rsidR="00081AB3">
              <w:rPr>
                <w:noProof/>
                <w:webHidden/>
              </w:rPr>
              <w:fldChar w:fldCharType="end"/>
            </w:r>
          </w:hyperlink>
        </w:p>
        <w:p w14:paraId="5563101E" w14:textId="4F21FC34" w:rsidR="00081AB3" w:rsidRDefault="0000000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6333518" w:history="1">
            <w:r w:rsidR="00081AB3" w:rsidRPr="00954CA2">
              <w:rPr>
                <w:rStyle w:val="Hipercze"/>
                <w:rFonts w:cstheme="minorHAnsi"/>
                <w:b/>
                <w:bCs/>
                <w:noProof/>
              </w:rPr>
              <w:t>ROZDZIAŁ VI: DZIAŁANIA NASTĘPCZE</w:t>
            </w:r>
            <w:r w:rsidR="00081AB3">
              <w:rPr>
                <w:noProof/>
                <w:webHidden/>
              </w:rPr>
              <w:tab/>
            </w:r>
            <w:r w:rsidR="00081AB3">
              <w:rPr>
                <w:noProof/>
                <w:webHidden/>
              </w:rPr>
              <w:fldChar w:fldCharType="begin"/>
            </w:r>
            <w:r w:rsidR="00081AB3">
              <w:rPr>
                <w:noProof/>
                <w:webHidden/>
              </w:rPr>
              <w:instrText xml:space="preserve"> PAGEREF _Toc176333518 \h </w:instrText>
            </w:r>
            <w:r w:rsidR="00081AB3">
              <w:rPr>
                <w:noProof/>
                <w:webHidden/>
              </w:rPr>
            </w:r>
            <w:r w:rsidR="00081AB3">
              <w:rPr>
                <w:noProof/>
                <w:webHidden/>
              </w:rPr>
              <w:fldChar w:fldCharType="separate"/>
            </w:r>
            <w:r w:rsidR="00081AB3">
              <w:rPr>
                <w:noProof/>
                <w:webHidden/>
              </w:rPr>
              <w:t>10</w:t>
            </w:r>
            <w:r w:rsidR="00081AB3">
              <w:rPr>
                <w:noProof/>
                <w:webHidden/>
              </w:rPr>
              <w:fldChar w:fldCharType="end"/>
            </w:r>
          </w:hyperlink>
        </w:p>
        <w:p w14:paraId="546E3EFE" w14:textId="1E3581A2" w:rsidR="00081AB3" w:rsidRDefault="0000000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6333519" w:history="1">
            <w:r w:rsidR="00081AB3" w:rsidRPr="00954CA2">
              <w:rPr>
                <w:rStyle w:val="Hipercze"/>
                <w:rFonts w:cstheme="minorHAnsi"/>
                <w:b/>
                <w:bCs/>
                <w:noProof/>
              </w:rPr>
              <w:t>ROZDZIAŁ VII:  BEZPIECZEŃSTWO DANYCH OSOBOWYCH</w:t>
            </w:r>
            <w:r w:rsidR="00081AB3">
              <w:rPr>
                <w:noProof/>
                <w:webHidden/>
              </w:rPr>
              <w:tab/>
            </w:r>
            <w:r w:rsidR="00081AB3">
              <w:rPr>
                <w:noProof/>
                <w:webHidden/>
              </w:rPr>
              <w:fldChar w:fldCharType="begin"/>
            </w:r>
            <w:r w:rsidR="00081AB3">
              <w:rPr>
                <w:noProof/>
                <w:webHidden/>
              </w:rPr>
              <w:instrText xml:space="preserve"> PAGEREF _Toc176333519 \h </w:instrText>
            </w:r>
            <w:r w:rsidR="00081AB3">
              <w:rPr>
                <w:noProof/>
                <w:webHidden/>
              </w:rPr>
            </w:r>
            <w:r w:rsidR="00081AB3">
              <w:rPr>
                <w:noProof/>
                <w:webHidden/>
              </w:rPr>
              <w:fldChar w:fldCharType="separate"/>
            </w:r>
            <w:r w:rsidR="00081AB3">
              <w:rPr>
                <w:noProof/>
                <w:webHidden/>
              </w:rPr>
              <w:t>11</w:t>
            </w:r>
            <w:r w:rsidR="00081AB3">
              <w:rPr>
                <w:noProof/>
                <w:webHidden/>
              </w:rPr>
              <w:fldChar w:fldCharType="end"/>
            </w:r>
          </w:hyperlink>
        </w:p>
        <w:p w14:paraId="247365ED" w14:textId="05AB437C" w:rsidR="00081AB3" w:rsidRDefault="0000000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6333520" w:history="1">
            <w:r w:rsidR="00081AB3" w:rsidRPr="00954CA2">
              <w:rPr>
                <w:rStyle w:val="Hipercze"/>
                <w:rFonts w:cstheme="minorHAnsi"/>
                <w:b/>
                <w:bCs/>
                <w:noProof/>
              </w:rPr>
              <w:t>ROZDZIAŁ VIII:  OCHRONA ZGŁASZAJĄCYCH, OSÓB POMAGAJĄCYCH W DOKONANIU ZGŁOSZENIA I OSÓB POWIĄZANYCH ZE ZGŁASZAJĄCYM</w:t>
            </w:r>
            <w:r w:rsidR="00081AB3">
              <w:rPr>
                <w:noProof/>
                <w:webHidden/>
              </w:rPr>
              <w:tab/>
            </w:r>
            <w:r w:rsidR="00081AB3">
              <w:rPr>
                <w:noProof/>
                <w:webHidden/>
              </w:rPr>
              <w:fldChar w:fldCharType="begin"/>
            </w:r>
            <w:r w:rsidR="00081AB3">
              <w:rPr>
                <w:noProof/>
                <w:webHidden/>
              </w:rPr>
              <w:instrText xml:space="preserve"> PAGEREF _Toc176333520 \h </w:instrText>
            </w:r>
            <w:r w:rsidR="00081AB3">
              <w:rPr>
                <w:noProof/>
                <w:webHidden/>
              </w:rPr>
            </w:r>
            <w:r w:rsidR="00081AB3">
              <w:rPr>
                <w:noProof/>
                <w:webHidden/>
              </w:rPr>
              <w:fldChar w:fldCharType="separate"/>
            </w:r>
            <w:r w:rsidR="00081AB3">
              <w:rPr>
                <w:noProof/>
                <w:webHidden/>
              </w:rPr>
              <w:t>12</w:t>
            </w:r>
            <w:r w:rsidR="00081AB3">
              <w:rPr>
                <w:noProof/>
                <w:webHidden/>
              </w:rPr>
              <w:fldChar w:fldCharType="end"/>
            </w:r>
          </w:hyperlink>
        </w:p>
        <w:p w14:paraId="7A19EBCB" w14:textId="48824207" w:rsidR="00081AB3" w:rsidRDefault="0000000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6333521" w:history="1">
            <w:r w:rsidR="00081AB3" w:rsidRPr="00954CA2">
              <w:rPr>
                <w:rStyle w:val="Hipercze"/>
                <w:rFonts w:cstheme="minorHAnsi"/>
                <w:b/>
                <w:bCs/>
                <w:noProof/>
              </w:rPr>
              <w:t>ROZDZIAŁ IX: REJESTRACJA ZGŁOSZEŃ</w:t>
            </w:r>
            <w:r w:rsidR="00081AB3">
              <w:rPr>
                <w:noProof/>
                <w:webHidden/>
              </w:rPr>
              <w:tab/>
            </w:r>
            <w:r w:rsidR="00081AB3">
              <w:rPr>
                <w:noProof/>
                <w:webHidden/>
              </w:rPr>
              <w:fldChar w:fldCharType="begin"/>
            </w:r>
            <w:r w:rsidR="00081AB3">
              <w:rPr>
                <w:noProof/>
                <w:webHidden/>
              </w:rPr>
              <w:instrText xml:space="preserve"> PAGEREF _Toc176333521 \h </w:instrText>
            </w:r>
            <w:r w:rsidR="00081AB3">
              <w:rPr>
                <w:noProof/>
                <w:webHidden/>
              </w:rPr>
            </w:r>
            <w:r w:rsidR="00081AB3">
              <w:rPr>
                <w:noProof/>
                <w:webHidden/>
              </w:rPr>
              <w:fldChar w:fldCharType="separate"/>
            </w:r>
            <w:r w:rsidR="00081AB3">
              <w:rPr>
                <w:noProof/>
                <w:webHidden/>
              </w:rPr>
              <w:t>15</w:t>
            </w:r>
            <w:r w:rsidR="00081AB3">
              <w:rPr>
                <w:noProof/>
                <w:webHidden/>
              </w:rPr>
              <w:fldChar w:fldCharType="end"/>
            </w:r>
          </w:hyperlink>
        </w:p>
        <w:p w14:paraId="4F77BB83" w14:textId="53693B5B" w:rsidR="00081AB3" w:rsidRDefault="0000000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6333522" w:history="1">
            <w:r w:rsidR="00081AB3" w:rsidRPr="00954CA2">
              <w:rPr>
                <w:rStyle w:val="Hipercze"/>
                <w:rFonts w:cstheme="minorHAnsi"/>
                <w:b/>
                <w:bCs/>
                <w:noProof/>
              </w:rPr>
              <w:t>ROZDZIAŁ X: KANAŁY ZEWNĘTRZNE</w:t>
            </w:r>
            <w:r w:rsidR="00081AB3">
              <w:rPr>
                <w:noProof/>
                <w:webHidden/>
              </w:rPr>
              <w:tab/>
            </w:r>
            <w:r w:rsidR="00081AB3">
              <w:rPr>
                <w:noProof/>
                <w:webHidden/>
              </w:rPr>
              <w:fldChar w:fldCharType="begin"/>
            </w:r>
            <w:r w:rsidR="00081AB3">
              <w:rPr>
                <w:noProof/>
                <w:webHidden/>
              </w:rPr>
              <w:instrText xml:space="preserve"> PAGEREF _Toc176333522 \h </w:instrText>
            </w:r>
            <w:r w:rsidR="00081AB3">
              <w:rPr>
                <w:noProof/>
                <w:webHidden/>
              </w:rPr>
            </w:r>
            <w:r w:rsidR="00081AB3">
              <w:rPr>
                <w:noProof/>
                <w:webHidden/>
              </w:rPr>
              <w:fldChar w:fldCharType="separate"/>
            </w:r>
            <w:r w:rsidR="00081AB3">
              <w:rPr>
                <w:noProof/>
                <w:webHidden/>
              </w:rPr>
              <w:t>15</w:t>
            </w:r>
            <w:r w:rsidR="00081AB3">
              <w:rPr>
                <w:noProof/>
                <w:webHidden/>
              </w:rPr>
              <w:fldChar w:fldCharType="end"/>
            </w:r>
          </w:hyperlink>
        </w:p>
        <w:p w14:paraId="3F6178AA" w14:textId="08E87312" w:rsidR="00081AB3" w:rsidRDefault="0000000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6333523" w:history="1">
            <w:r w:rsidR="00081AB3" w:rsidRPr="00954CA2">
              <w:rPr>
                <w:rStyle w:val="Hipercze"/>
                <w:rFonts w:cstheme="minorHAnsi"/>
                <w:b/>
                <w:bCs/>
                <w:noProof/>
              </w:rPr>
              <w:t>ROZDZIAŁ XI:  UJAWNIENIE PUBLICZNE</w:t>
            </w:r>
            <w:r w:rsidR="00081AB3">
              <w:rPr>
                <w:noProof/>
                <w:webHidden/>
              </w:rPr>
              <w:tab/>
            </w:r>
            <w:r w:rsidR="00081AB3">
              <w:rPr>
                <w:noProof/>
                <w:webHidden/>
              </w:rPr>
              <w:fldChar w:fldCharType="begin"/>
            </w:r>
            <w:r w:rsidR="00081AB3">
              <w:rPr>
                <w:noProof/>
                <w:webHidden/>
              </w:rPr>
              <w:instrText xml:space="preserve"> PAGEREF _Toc176333523 \h </w:instrText>
            </w:r>
            <w:r w:rsidR="00081AB3">
              <w:rPr>
                <w:noProof/>
                <w:webHidden/>
              </w:rPr>
            </w:r>
            <w:r w:rsidR="00081AB3">
              <w:rPr>
                <w:noProof/>
                <w:webHidden/>
              </w:rPr>
              <w:fldChar w:fldCharType="separate"/>
            </w:r>
            <w:r w:rsidR="00081AB3">
              <w:rPr>
                <w:noProof/>
                <w:webHidden/>
              </w:rPr>
              <w:t>16</w:t>
            </w:r>
            <w:r w:rsidR="00081AB3">
              <w:rPr>
                <w:noProof/>
                <w:webHidden/>
              </w:rPr>
              <w:fldChar w:fldCharType="end"/>
            </w:r>
          </w:hyperlink>
        </w:p>
        <w:p w14:paraId="195EF710" w14:textId="1065E703" w:rsidR="00081AB3" w:rsidRDefault="0000000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6333524" w:history="1">
            <w:r w:rsidR="00081AB3" w:rsidRPr="00954CA2">
              <w:rPr>
                <w:rStyle w:val="Hipercze"/>
                <w:rFonts w:cstheme="minorHAnsi"/>
                <w:b/>
                <w:bCs/>
                <w:noProof/>
              </w:rPr>
              <w:t>ROZDZIAŁ XII.  POSTANOWIENIA KOŃCOWE</w:t>
            </w:r>
            <w:r w:rsidR="00081AB3">
              <w:rPr>
                <w:noProof/>
                <w:webHidden/>
              </w:rPr>
              <w:tab/>
            </w:r>
            <w:r w:rsidR="00081AB3">
              <w:rPr>
                <w:noProof/>
                <w:webHidden/>
              </w:rPr>
              <w:fldChar w:fldCharType="begin"/>
            </w:r>
            <w:r w:rsidR="00081AB3">
              <w:rPr>
                <w:noProof/>
                <w:webHidden/>
              </w:rPr>
              <w:instrText xml:space="preserve"> PAGEREF _Toc176333524 \h </w:instrText>
            </w:r>
            <w:r w:rsidR="00081AB3">
              <w:rPr>
                <w:noProof/>
                <w:webHidden/>
              </w:rPr>
            </w:r>
            <w:r w:rsidR="00081AB3">
              <w:rPr>
                <w:noProof/>
                <w:webHidden/>
              </w:rPr>
              <w:fldChar w:fldCharType="separate"/>
            </w:r>
            <w:r w:rsidR="00081AB3">
              <w:rPr>
                <w:noProof/>
                <w:webHidden/>
              </w:rPr>
              <w:t>17</w:t>
            </w:r>
            <w:r w:rsidR="00081AB3">
              <w:rPr>
                <w:noProof/>
                <w:webHidden/>
              </w:rPr>
              <w:fldChar w:fldCharType="end"/>
            </w:r>
          </w:hyperlink>
        </w:p>
        <w:p w14:paraId="23A0E7BA" w14:textId="6B38EA77" w:rsidR="003150CD" w:rsidRPr="00FB5090" w:rsidRDefault="000749BC" w:rsidP="00AB5E00">
          <w:pPr>
            <w:spacing w:after="0" w:line="276" w:lineRule="auto"/>
            <w:rPr>
              <w:rFonts w:cstheme="minorHAnsi"/>
            </w:rPr>
          </w:pPr>
          <w:r w:rsidRPr="00FB5090">
            <w:rPr>
              <w:rFonts w:cstheme="minorHAnsi"/>
              <w:b/>
              <w:bCs/>
              <w:sz w:val="23"/>
              <w:szCs w:val="23"/>
            </w:rPr>
            <w:fldChar w:fldCharType="end"/>
          </w:r>
        </w:p>
      </w:sdtContent>
    </w:sdt>
    <w:p w14:paraId="67F2ECC8" w14:textId="73D89B10" w:rsidR="007627D4" w:rsidRPr="00FB5090" w:rsidRDefault="007627D4" w:rsidP="00944795">
      <w:pPr>
        <w:pStyle w:val="Nagwek1"/>
        <w:spacing w:before="0" w:line="276" w:lineRule="auto"/>
        <w:rPr>
          <w:rFonts w:asciiTheme="minorHAnsi" w:hAnsiTheme="minorHAnsi" w:cstheme="minorHAnsi"/>
          <w:b/>
          <w:bCs/>
          <w:sz w:val="26"/>
          <w:szCs w:val="26"/>
          <w:lang w:eastAsia="pl-PL"/>
        </w:rPr>
      </w:pPr>
      <w:bookmarkStart w:id="0" w:name="_Toc49250937"/>
      <w:bookmarkStart w:id="1" w:name="_Toc176333513"/>
      <w:r w:rsidRPr="00FB5090">
        <w:rPr>
          <w:rFonts w:asciiTheme="minorHAnsi" w:hAnsiTheme="minorHAnsi" w:cstheme="minorHAnsi"/>
          <w:b/>
          <w:bCs/>
          <w:sz w:val="26"/>
          <w:szCs w:val="26"/>
          <w:lang w:eastAsia="pl-PL"/>
        </w:rPr>
        <w:t>ROZDZIAŁ I:</w:t>
      </w:r>
      <w:r w:rsidRPr="00FB5090">
        <w:rPr>
          <w:rFonts w:asciiTheme="minorHAnsi" w:hAnsiTheme="minorHAnsi" w:cstheme="minorHAnsi"/>
          <w:b/>
          <w:bCs/>
          <w:sz w:val="26"/>
          <w:szCs w:val="26"/>
          <w:lang w:eastAsia="pl-PL"/>
        </w:rPr>
        <w:br/>
      </w:r>
      <w:bookmarkEnd w:id="0"/>
      <w:r w:rsidR="000F4382" w:rsidRPr="00FB5090">
        <w:rPr>
          <w:rFonts w:asciiTheme="minorHAnsi" w:hAnsiTheme="minorHAnsi" w:cstheme="minorHAnsi"/>
          <w:b/>
          <w:bCs/>
          <w:sz w:val="26"/>
          <w:szCs w:val="26"/>
          <w:lang w:eastAsia="pl-PL"/>
        </w:rPr>
        <w:t>CEL PROCEDURY</w:t>
      </w:r>
      <w:r w:rsidR="00B32338">
        <w:rPr>
          <w:rFonts w:asciiTheme="minorHAnsi" w:hAnsiTheme="minorHAnsi" w:cstheme="minorHAnsi"/>
          <w:b/>
          <w:bCs/>
          <w:sz w:val="26"/>
          <w:szCs w:val="26"/>
          <w:lang w:eastAsia="pl-PL"/>
        </w:rPr>
        <w:t xml:space="preserve"> </w:t>
      </w:r>
      <w:r w:rsidR="007F1512">
        <w:rPr>
          <w:rFonts w:asciiTheme="minorHAnsi" w:hAnsiTheme="minorHAnsi" w:cstheme="minorHAnsi"/>
          <w:b/>
          <w:bCs/>
          <w:sz w:val="26"/>
          <w:szCs w:val="26"/>
          <w:lang w:eastAsia="pl-PL"/>
        </w:rPr>
        <w:t>Z</w:t>
      </w:r>
      <w:r w:rsidR="003003F4">
        <w:rPr>
          <w:rFonts w:asciiTheme="minorHAnsi" w:hAnsiTheme="minorHAnsi" w:cstheme="minorHAnsi"/>
          <w:b/>
          <w:bCs/>
          <w:sz w:val="26"/>
          <w:szCs w:val="26"/>
          <w:lang w:eastAsia="pl-PL"/>
        </w:rPr>
        <w:t>G</w:t>
      </w:r>
      <w:r w:rsidR="007F1512">
        <w:rPr>
          <w:rFonts w:asciiTheme="minorHAnsi" w:hAnsiTheme="minorHAnsi" w:cstheme="minorHAnsi"/>
          <w:b/>
          <w:bCs/>
          <w:sz w:val="26"/>
          <w:szCs w:val="26"/>
          <w:lang w:eastAsia="pl-PL"/>
        </w:rPr>
        <w:t xml:space="preserve">ŁOSZEŃ </w:t>
      </w:r>
      <w:r w:rsidR="00B32338">
        <w:rPr>
          <w:rFonts w:asciiTheme="minorHAnsi" w:hAnsiTheme="minorHAnsi" w:cstheme="minorHAnsi"/>
          <w:b/>
          <w:bCs/>
          <w:sz w:val="26"/>
          <w:szCs w:val="26"/>
          <w:lang w:eastAsia="pl-PL"/>
        </w:rPr>
        <w:t>WEWNĘTRZ</w:t>
      </w:r>
      <w:r w:rsidR="007F1512">
        <w:rPr>
          <w:rFonts w:asciiTheme="minorHAnsi" w:hAnsiTheme="minorHAnsi" w:cstheme="minorHAnsi"/>
          <w:b/>
          <w:bCs/>
          <w:sz w:val="26"/>
          <w:szCs w:val="26"/>
          <w:lang w:eastAsia="pl-PL"/>
        </w:rPr>
        <w:t>NYCH</w:t>
      </w:r>
      <w:bookmarkEnd w:id="1"/>
    </w:p>
    <w:p w14:paraId="618070E6" w14:textId="77777777" w:rsidR="007627D4" w:rsidRPr="00FB5090" w:rsidRDefault="007627D4" w:rsidP="00944795">
      <w:pPr>
        <w:spacing w:after="0" w:line="276" w:lineRule="auto"/>
        <w:jc w:val="both"/>
        <w:rPr>
          <w:rFonts w:cstheme="minorHAnsi"/>
        </w:rPr>
      </w:pPr>
    </w:p>
    <w:p w14:paraId="6F11AAFC" w14:textId="1C9A7BA5" w:rsidR="00DE4C47" w:rsidRPr="00546F31" w:rsidRDefault="00BB4DFC" w:rsidP="324A62E1">
      <w:pPr>
        <w:pStyle w:val="Akapitzlist"/>
        <w:numPr>
          <w:ilvl w:val="0"/>
          <w:numId w:val="21"/>
        </w:numPr>
        <w:ind w:left="284" w:hanging="284"/>
        <w:jc w:val="both"/>
        <w:rPr>
          <w:sz w:val="23"/>
          <w:szCs w:val="23"/>
        </w:rPr>
      </w:pPr>
      <w:r w:rsidRPr="36D6733C">
        <w:rPr>
          <w:sz w:val="23"/>
          <w:szCs w:val="23"/>
        </w:rPr>
        <w:t xml:space="preserve">Celem </w:t>
      </w:r>
      <w:r w:rsidR="00355A83" w:rsidRPr="36D6733C">
        <w:rPr>
          <w:sz w:val="23"/>
          <w:szCs w:val="23"/>
        </w:rPr>
        <w:t xml:space="preserve">Wewnętrznej procedury </w:t>
      </w:r>
      <w:r w:rsidR="0047105E" w:rsidRPr="36D6733C">
        <w:rPr>
          <w:sz w:val="23"/>
          <w:szCs w:val="23"/>
        </w:rPr>
        <w:t>zgłaszania naruszeń prawa i podejmowania działań następczych</w:t>
      </w:r>
      <w:r w:rsidR="00355A83" w:rsidRPr="36D6733C">
        <w:rPr>
          <w:sz w:val="23"/>
          <w:szCs w:val="23"/>
        </w:rPr>
        <w:t xml:space="preserve"> (dalej również jako Procedura </w:t>
      </w:r>
      <w:r w:rsidR="00153C26" w:rsidRPr="36D6733C">
        <w:rPr>
          <w:sz w:val="23"/>
          <w:szCs w:val="23"/>
        </w:rPr>
        <w:t xml:space="preserve">zgłoszeń </w:t>
      </w:r>
      <w:r w:rsidR="00355A83" w:rsidRPr="36D6733C">
        <w:rPr>
          <w:sz w:val="23"/>
          <w:szCs w:val="23"/>
        </w:rPr>
        <w:t>wewnętrzn</w:t>
      </w:r>
      <w:r w:rsidR="00153C26" w:rsidRPr="36D6733C">
        <w:rPr>
          <w:sz w:val="23"/>
          <w:szCs w:val="23"/>
        </w:rPr>
        <w:t>ych</w:t>
      </w:r>
      <w:r w:rsidR="00355A83" w:rsidRPr="36D6733C">
        <w:rPr>
          <w:sz w:val="23"/>
          <w:szCs w:val="23"/>
        </w:rPr>
        <w:t>)</w:t>
      </w:r>
      <w:r w:rsidR="0047105E" w:rsidRPr="36D6733C">
        <w:rPr>
          <w:sz w:val="23"/>
          <w:szCs w:val="23"/>
        </w:rPr>
        <w:t xml:space="preserve"> </w:t>
      </w:r>
      <w:r w:rsidRPr="36D6733C">
        <w:rPr>
          <w:sz w:val="23"/>
          <w:szCs w:val="23"/>
        </w:rPr>
        <w:t xml:space="preserve">jest określenie </w:t>
      </w:r>
      <w:r w:rsidR="0047105E" w:rsidRPr="36D6733C">
        <w:rPr>
          <w:sz w:val="23"/>
          <w:szCs w:val="23"/>
        </w:rPr>
        <w:t xml:space="preserve">zasad dokonywania </w:t>
      </w:r>
      <w:r w:rsidRPr="36D6733C">
        <w:rPr>
          <w:sz w:val="23"/>
          <w:szCs w:val="23"/>
        </w:rPr>
        <w:t>Zgłoszeń</w:t>
      </w:r>
      <w:r w:rsidR="007D1DA7" w:rsidRPr="36D6733C">
        <w:rPr>
          <w:sz w:val="23"/>
          <w:szCs w:val="23"/>
        </w:rPr>
        <w:t>,</w:t>
      </w:r>
      <w:r w:rsidRPr="36D6733C">
        <w:rPr>
          <w:sz w:val="23"/>
          <w:szCs w:val="23"/>
        </w:rPr>
        <w:t xml:space="preserve"> </w:t>
      </w:r>
      <w:r w:rsidR="003E0DC5" w:rsidRPr="36D6733C">
        <w:rPr>
          <w:sz w:val="23"/>
          <w:szCs w:val="23"/>
        </w:rPr>
        <w:t>mających związek z</w:t>
      </w:r>
      <w:r w:rsidR="0082103E">
        <w:rPr>
          <w:sz w:val="23"/>
          <w:szCs w:val="23"/>
        </w:rPr>
        <w:t xml:space="preserve"> Przedszkolem nr 77 „Tęczowe Siódemki” we Wrocławiu </w:t>
      </w:r>
      <w:r w:rsidR="00123038" w:rsidRPr="36D6733C">
        <w:rPr>
          <w:sz w:val="23"/>
          <w:szCs w:val="23"/>
        </w:rPr>
        <w:t>z</w:t>
      </w:r>
      <w:r w:rsidR="00153C26" w:rsidRPr="36D6733C">
        <w:rPr>
          <w:sz w:val="23"/>
          <w:szCs w:val="23"/>
        </w:rPr>
        <w:t> </w:t>
      </w:r>
      <w:r w:rsidR="00123038" w:rsidRPr="36D6733C">
        <w:rPr>
          <w:sz w:val="23"/>
          <w:szCs w:val="23"/>
        </w:rPr>
        <w:t xml:space="preserve">uwzględnieniem ryzyk i zidentyfikowanych zagrożeń, w celu uzyskania zgodności procesu obsługi </w:t>
      </w:r>
      <w:r w:rsidR="00C27F0C" w:rsidRPr="36D6733C">
        <w:rPr>
          <w:sz w:val="23"/>
          <w:szCs w:val="23"/>
        </w:rPr>
        <w:t xml:space="preserve">systemu </w:t>
      </w:r>
      <w:r w:rsidR="00123038" w:rsidRPr="36D6733C">
        <w:rPr>
          <w:sz w:val="23"/>
          <w:szCs w:val="23"/>
        </w:rPr>
        <w:t>zgł</w:t>
      </w:r>
      <w:r w:rsidR="00C27F0C" w:rsidRPr="36D6733C">
        <w:rPr>
          <w:sz w:val="23"/>
          <w:szCs w:val="23"/>
        </w:rPr>
        <w:t>aszania</w:t>
      </w:r>
      <w:r w:rsidR="00123038" w:rsidRPr="36D6733C">
        <w:rPr>
          <w:sz w:val="23"/>
          <w:szCs w:val="23"/>
        </w:rPr>
        <w:t xml:space="preserve"> naruszeń prawa </w:t>
      </w:r>
      <w:r w:rsidR="007E4898" w:rsidRPr="36D6733C">
        <w:rPr>
          <w:sz w:val="23"/>
          <w:szCs w:val="23"/>
        </w:rPr>
        <w:t>z</w:t>
      </w:r>
      <w:r w:rsidR="005B33EF" w:rsidRPr="36D6733C">
        <w:rPr>
          <w:sz w:val="23"/>
          <w:szCs w:val="23"/>
        </w:rPr>
        <w:t> </w:t>
      </w:r>
      <w:r w:rsidR="007E4898" w:rsidRPr="36D6733C">
        <w:rPr>
          <w:sz w:val="23"/>
          <w:szCs w:val="23"/>
        </w:rPr>
        <w:t>przepisami</w:t>
      </w:r>
      <w:r w:rsidR="007D1DA7" w:rsidRPr="36D6733C">
        <w:rPr>
          <w:sz w:val="23"/>
          <w:szCs w:val="23"/>
        </w:rPr>
        <w:t xml:space="preserve">, w tym </w:t>
      </w:r>
      <w:r w:rsidR="00CA02BC" w:rsidRPr="36D6733C">
        <w:rPr>
          <w:sz w:val="23"/>
          <w:szCs w:val="23"/>
        </w:rPr>
        <w:t>Dyrektywy Parlamentu Europejskiego i Rady (UE) 2019/1937 z dnia 23 października 2019 r. w sprawie ochrony osób zgłaszających naruszenia prawa Unii</w:t>
      </w:r>
      <w:r w:rsidR="00CA02BC" w:rsidRPr="36D6733C">
        <w:rPr>
          <w:strike/>
          <w:sz w:val="23"/>
          <w:szCs w:val="23"/>
        </w:rPr>
        <w:t>.</w:t>
      </w:r>
      <w:r w:rsidR="00E24F6F" w:rsidRPr="36D6733C">
        <w:rPr>
          <w:sz w:val="23"/>
          <w:szCs w:val="23"/>
        </w:rPr>
        <w:t>,</w:t>
      </w:r>
      <w:r w:rsidR="008D1916" w:rsidRPr="36D6733C">
        <w:rPr>
          <w:sz w:val="23"/>
          <w:szCs w:val="23"/>
        </w:rPr>
        <w:t xml:space="preserve"> ustawy z dnia 14 czerwca 2024 r. o ochronie sygnalistów,</w:t>
      </w:r>
      <w:r w:rsidR="00E24F6F" w:rsidRPr="36D6733C">
        <w:rPr>
          <w:sz w:val="23"/>
          <w:szCs w:val="23"/>
        </w:rPr>
        <w:t xml:space="preserve"> a także przepisów RODO i innych właściwych przepisów powszechnie obowiązującego prawa</w:t>
      </w:r>
      <w:r w:rsidR="002F2693" w:rsidRPr="36D6733C">
        <w:rPr>
          <w:sz w:val="23"/>
          <w:szCs w:val="23"/>
        </w:rPr>
        <w:t xml:space="preserve"> </w:t>
      </w:r>
      <w:r w:rsidR="00F1314C" w:rsidRPr="36D6733C">
        <w:rPr>
          <w:sz w:val="23"/>
          <w:szCs w:val="23"/>
        </w:rPr>
        <w:t xml:space="preserve">poprzez </w:t>
      </w:r>
      <w:r w:rsidR="002F2693" w:rsidRPr="36D6733C">
        <w:rPr>
          <w:sz w:val="23"/>
          <w:szCs w:val="23"/>
        </w:rPr>
        <w:t xml:space="preserve">stworzenie kompleksowej regulacji ujawniania przypadków nieprawidłowości oraz ochrony </w:t>
      </w:r>
      <w:r w:rsidR="00F1314C" w:rsidRPr="36D6733C">
        <w:rPr>
          <w:sz w:val="23"/>
          <w:szCs w:val="23"/>
        </w:rPr>
        <w:t xml:space="preserve">Zgłaszających. </w:t>
      </w:r>
    </w:p>
    <w:p w14:paraId="150EFE13" w14:textId="3C564F61" w:rsidR="00C647D7" w:rsidRPr="00FB5090" w:rsidRDefault="00C647D7" w:rsidP="0066184A">
      <w:pPr>
        <w:pStyle w:val="Akapitzlist"/>
        <w:numPr>
          <w:ilvl w:val="0"/>
          <w:numId w:val="21"/>
        </w:numPr>
        <w:spacing w:after="0" w:line="276" w:lineRule="auto"/>
        <w:ind w:left="284" w:hanging="284"/>
        <w:jc w:val="both"/>
        <w:rPr>
          <w:rFonts w:cstheme="minorHAnsi"/>
          <w:sz w:val="23"/>
          <w:szCs w:val="23"/>
          <w:lang w:eastAsia="pl-PL"/>
        </w:rPr>
      </w:pPr>
      <w:r w:rsidRPr="00FB5090">
        <w:rPr>
          <w:rFonts w:cstheme="minorHAnsi"/>
          <w:sz w:val="23"/>
          <w:szCs w:val="23"/>
          <w:lang w:eastAsia="pl-PL"/>
        </w:rPr>
        <w:t xml:space="preserve">Na </w:t>
      </w:r>
      <w:r w:rsidR="00FB0E2E" w:rsidRPr="00FB5090">
        <w:rPr>
          <w:rFonts w:cstheme="minorHAnsi"/>
          <w:sz w:val="23"/>
          <w:szCs w:val="23"/>
          <w:lang w:eastAsia="pl-PL"/>
        </w:rPr>
        <w:t>Procedurę</w:t>
      </w:r>
      <w:r w:rsidR="00355A83">
        <w:rPr>
          <w:rFonts w:cstheme="minorHAnsi"/>
          <w:sz w:val="23"/>
          <w:szCs w:val="23"/>
          <w:lang w:eastAsia="pl-PL"/>
        </w:rPr>
        <w:t xml:space="preserve"> </w:t>
      </w:r>
      <w:r w:rsidR="00153C26">
        <w:rPr>
          <w:rFonts w:cstheme="minorHAnsi"/>
          <w:sz w:val="23"/>
          <w:szCs w:val="23"/>
          <w:lang w:eastAsia="pl-PL"/>
        </w:rPr>
        <w:t xml:space="preserve">zgłoszeń </w:t>
      </w:r>
      <w:r w:rsidR="00355A83">
        <w:rPr>
          <w:rFonts w:cstheme="minorHAnsi"/>
          <w:sz w:val="23"/>
          <w:szCs w:val="23"/>
          <w:lang w:eastAsia="pl-PL"/>
        </w:rPr>
        <w:t>wewnętrzn</w:t>
      </w:r>
      <w:r w:rsidR="00153C26">
        <w:rPr>
          <w:rFonts w:cstheme="minorHAnsi"/>
          <w:sz w:val="23"/>
          <w:szCs w:val="23"/>
          <w:lang w:eastAsia="pl-PL"/>
        </w:rPr>
        <w:t>ych</w:t>
      </w:r>
      <w:r w:rsidRPr="00FB5090">
        <w:rPr>
          <w:rFonts w:cstheme="minorHAnsi"/>
          <w:sz w:val="23"/>
          <w:szCs w:val="23"/>
          <w:lang w:eastAsia="pl-PL"/>
        </w:rPr>
        <w:t xml:space="preserve"> składa się niniejszy dokument oraz załączniki:</w:t>
      </w:r>
    </w:p>
    <w:p w14:paraId="7B35D1ED" w14:textId="7A272D6F" w:rsidR="00C647D7" w:rsidRPr="00FB5090" w:rsidRDefault="00C647D7" w:rsidP="0066184A">
      <w:pPr>
        <w:pStyle w:val="Akapitzlist"/>
        <w:numPr>
          <w:ilvl w:val="0"/>
          <w:numId w:val="1"/>
        </w:numPr>
        <w:spacing w:after="0" w:line="276" w:lineRule="auto"/>
        <w:ind w:left="567" w:hanging="283"/>
        <w:jc w:val="both"/>
        <w:rPr>
          <w:rFonts w:cstheme="minorHAnsi"/>
          <w:sz w:val="23"/>
          <w:szCs w:val="23"/>
          <w:lang w:eastAsia="pl-PL"/>
        </w:rPr>
      </w:pPr>
      <w:r w:rsidRPr="00FB5090">
        <w:rPr>
          <w:rFonts w:cstheme="minorHAnsi"/>
          <w:sz w:val="23"/>
          <w:szCs w:val="23"/>
          <w:lang w:eastAsia="pl-PL"/>
        </w:rPr>
        <w:t xml:space="preserve">Rejestr </w:t>
      </w:r>
      <w:r w:rsidR="00FB0E2E" w:rsidRPr="00FB5090">
        <w:rPr>
          <w:rFonts w:cstheme="minorHAnsi"/>
          <w:sz w:val="23"/>
          <w:szCs w:val="23"/>
          <w:lang w:eastAsia="pl-PL"/>
        </w:rPr>
        <w:t>zgłoszeń wewnętrznych</w:t>
      </w:r>
      <w:r w:rsidRPr="00FB5090">
        <w:rPr>
          <w:rFonts w:cstheme="minorHAnsi"/>
          <w:sz w:val="23"/>
          <w:szCs w:val="23"/>
          <w:lang w:eastAsia="pl-PL"/>
        </w:rPr>
        <w:t>;</w:t>
      </w:r>
    </w:p>
    <w:p w14:paraId="4C06E918" w14:textId="4F4B9A4D" w:rsidR="00F24108" w:rsidRPr="00FB5090" w:rsidRDefault="00F24108" w:rsidP="0066184A">
      <w:pPr>
        <w:pStyle w:val="Akapitzlist"/>
        <w:numPr>
          <w:ilvl w:val="0"/>
          <w:numId w:val="1"/>
        </w:numPr>
        <w:spacing w:after="0" w:line="276" w:lineRule="auto"/>
        <w:ind w:left="567" w:hanging="283"/>
        <w:jc w:val="both"/>
        <w:rPr>
          <w:rFonts w:cstheme="minorHAnsi"/>
          <w:sz w:val="23"/>
          <w:szCs w:val="23"/>
          <w:lang w:eastAsia="pl-PL"/>
        </w:rPr>
      </w:pPr>
      <w:r w:rsidRPr="00FB5090">
        <w:rPr>
          <w:rFonts w:cstheme="minorHAnsi"/>
          <w:sz w:val="23"/>
          <w:szCs w:val="23"/>
          <w:lang w:eastAsia="pl-PL"/>
        </w:rPr>
        <w:t xml:space="preserve">Formularz zgłoszenia naruszenia prawa; </w:t>
      </w:r>
    </w:p>
    <w:p w14:paraId="5AC365AF" w14:textId="2CBC4EC6" w:rsidR="00C647D7" w:rsidRPr="00FB5090" w:rsidRDefault="00C647D7" w:rsidP="0066184A">
      <w:pPr>
        <w:pStyle w:val="Akapitzlist"/>
        <w:numPr>
          <w:ilvl w:val="0"/>
          <w:numId w:val="1"/>
        </w:numPr>
        <w:spacing w:after="0" w:line="276" w:lineRule="auto"/>
        <w:ind w:left="567" w:hanging="283"/>
        <w:jc w:val="both"/>
        <w:rPr>
          <w:rFonts w:cstheme="minorHAnsi"/>
          <w:sz w:val="23"/>
          <w:szCs w:val="23"/>
          <w:lang w:eastAsia="pl-PL"/>
        </w:rPr>
      </w:pPr>
      <w:r w:rsidRPr="00FB5090">
        <w:rPr>
          <w:rFonts w:cstheme="minorHAnsi"/>
          <w:sz w:val="23"/>
          <w:szCs w:val="23"/>
          <w:lang w:eastAsia="pl-PL"/>
        </w:rPr>
        <w:t>Wz</w:t>
      </w:r>
      <w:r w:rsidR="0068116A">
        <w:rPr>
          <w:rFonts w:cstheme="minorHAnsi"/>
          <w:sz w:val="23"/>
          <w:szCs w:val="23"/>
          <w:lang w:eastAsia="pl-PL"/>
        </w:rPr>
        <w:t>ory</w:t>
      </w:r>
      <w:r w:rsidRPr="00FB5090">
        <w:rPr>
          <w:rFonts w:cstheme="minorHAnsi"/>
          <w:sz w:val="23"/>
          <w:szCs w:val="23"/>
          <w:lang w:eastAsia="pl-PL"/>
        </w:rPr>
        <w:t xml:space="preserve"> upoważni</w:t>
      </w:r>
      <w:r w:rsidR="00FB0E2E" w:rsidRPr="00FB5090">
        <w:rPr>
          <w:rFonts w:cstheme="minorHAnsi"/>
          <w:sz w:val="23"/>
          <w:szCs w:val="23"/>
          <w:lang w:eastAsia="pl-PL"/>
        </w:rPr>
        <w:t>e</w:t>
      </w:r>
      <w:r w:rsidR="0068116A">
        <w:rPr>
          <w:rFonts w:cstheme="minorHAnsi"/>
          <w:sz w:val="23"/>
          <w:szCs w:val="23"/>
          <w:lang w:eastAsia="pl-PL"/>
        </w:rPr>
        <w:t>ń</w:t>
      </w:r>
      <w:r w:rsidR="00FB0E2E" w:rsidRPr="00FB5090">
        <w:rPr>
          <w:rFonts w:cstheme="minorHAnsi"/>
          <w:sz w:val="23"/>
          <w:szCs w:val="23"/>
          <w:lang w:eastAsia="pl-PL"/>
        </w:rPr>
        <w:t xml:space="preserve"> </w:t>
      </w:r>
      <w:r w:rsidRPr="00FB5090">
        <w:rPr>
          <w:rFonts w:cstheme="minorHAnsi"/>
          <w:sz w:val="23"/>
          <w:szCs w:val="23"/>
          <w:lang w:eastAsia="pl-PL"/>
        </w:rPr>
        <w:t>do przetwarzania danych</w:t>
      </w:r>
      <w:r w:rsidR="00F24108" w:rsidRPr="00FB5090">
        <w:rPr>
          <w:rFonts w:cstheme="minorHAnsi"/>
          <w:sz w:val="23"/>
          <w:szCs w:val="23"/>
          <w:lang w:eastAsia="pl-PL"/>
        </w:rPr>
        <w:t xml:space="preserve"> osobowych</w:t>
      </w:r>
      <w:r w:rsidRPr="00FB5090">
        <w:rPr>
          <w:rFonts w:cstheme="minorHAnsi"/>
          <w:sz w:val="23"/>
          <w:szCs w:val="23"/>
          <w:lang w:eastAsia="pl-PL"/>
        </w:rPr>
        <w:t>;</w:t>
      </w:r>
    </w:p>
    <w:p w14:paraId="4BC50AAD" w14:textId="7481284F" w:rsidR="00C647D7" w:rsidRPr="00FB5090" w:rsidRDefault="00C647D7" w:rsidP="0066184A">
      <w:pPr>
        <w:pStyle w:val="Akapitzlist"/>
        <w:numPr>
          <w:ilvl w:val="0"/>
          <w:numId w:val="1"/>
        </w:numPr>
        <w:spacing w:after="0" w:line="276" w:lineRule="auto"/>
        <w:ind w:left="567" w:hanging="283"/>
        <w:jc w:val="both"/>
        <w:rPr>
          <w:rFonts w:cstheme="minorHAnsi"/>
          <w:sz w:val="23"/>
          <w:szCs w:val="23"/>
          <w:lang w:eastAsia="pl-PL"/>
        </w:rPr>
      </w:pPr>
      <w:r w:rsidRPr="00FB5090">
        <w:rPr>
          <w:rFonts w:cstheme="minorHAnsi"/>
          <w:sz w:val="23"/>
          <w:szCs w:val="23"/>
          <w:lang w:eastAsia="pl-PL"/>
        </w:rPr>
        <w:t xml:space="preserve">Wzory klauzul informacyjnych stosowanych w </w:t>
      </w:r>
      <w:r w:rsidR="00FB0E2E" w:rsidRPr="00FB5090">
        <w:rPr>
          <w:rFonts w:cstheme="minorHAnsi"/>
          <w:sz w:val="23"/>
          <w:szCs w:val="23"/>
          <w:lang w:eastAsia="pl-PL"/>
        </w:rPr>
        <w:t>procesie systemu zgłaszania naruszeń prawa</w:t>
      </w:r>
      <w:r w:rsidR="000A221C" w:rsidRPr="00FB5090">
        <w:rPr>
          <w:rFonts w:cstheme="minorHAnsi"/>
          <w:sz w:val="23"/>
          <w:szCs w:val="23"/>
          <w:lang w:eastAsia="pl-PL"/>
        </w:rPr>
        <w:t>;</w:t>
      </w:r>
    </w:p>
    <w:p w14:paraId="11EC1915" w14:textId="56301FAB" w:rsidR="000A221C" w:rsidRDefault="000A221C" w:rsidP="0066184A">
      <w:pPr>
        <w:pStyle w:val="Akapitzlist"/>
        <w:numPr>
          <w:ilvl w:val="0"/>
          <w:numId w:val="1"/>
        </w:numPr>
        <w:spacing w:after="0" w:line="276" w:lineRule="auto"/>
        <w:ind w:left="567" w:hanging="283"/>
        <w:jc w:val="both"/>
        <w:rPr>
          <w:rFonts w:cstheme="minorHAnsi"/>
          <w:sz w:val="23"/>
          <w:szCs w:val="23"/>
          <w:lang w:eastAsia="pl-PL"/>
        </w:rPr>
      </w:pPr>
      <w:r w:rsidRPr="00355A83">
        <w:rPr>
          <w:rFonts w:cstheme="minorHAnsi"/>
          <w:sz w:val="23"/>
          <w:szCs w:val="23"/>
          <w:lang w:eastAsia="pl-PL"/>
        </w:rPr>
        <w:t xml:space="preserve">Wzór oświadczenia </w:t>
      </w:r>
      <w:r w:rsidR="00A073CA" w:rsidRPr="00355A83">
        <w:rPr>
          <w:rFonts w:cstheme="minorHAnsi"/>
          <w:sz w:val="23"/>
          <w:szCs w:val="23"/>
          <w:lang w:eastAsia="pl-PL"/>
        </w:rPr>
        <w:t>osób wykonujących pracę</w:t>
      </w:r>
      <w:r w:rsidR="00355A83" w:rsidRPr="00355A83">
        <w:rPr>
          <w:rFonts w:cstheme="minorHAnsi"/>
          <w:sz w:val="23"/>
          <w:szCs w:val="23"/>
          <w:lang w:eastAsia="pl-PL"/>
        </w:rPr>
        <w:t xml:space="preserve"> </w:t>
      </w:r>
      <w:r w:rsidRPr="00355A83">
        <w:rPr>
          <w:rFonts w:cstheme="minorHAnsi"/>
          <w:sz w:val="23"/>
          <w:szCs w:val="23"/>
          <w:lang w:eastAsia="pl-PL"/>
        </w:rPr>
        <w:t>o zapoznaniu z Procedurą</w:t>
      </w:r>
      <w:r w:rsidR="00B32338" w:rsidRPr="00355A83">
        <w:rPr>
          <w:rFonts w:cstheme="minorHAnsi"/>
          <w:sz w:val="23"/>
          <w:szCs w:val="23"/>
          <w:lang w:eastAsia="pl-PL"/>
        </w:rPr>
        <w:t xml:space="preserve"> </w:t>
      </w:r>
      <w:r w:rsidR="007F1512">
        <w:rPr>
          <w:rFonts w:cstheme="minorHAnsi"/>
          <w:sz w:val="23"/>
          <w:szCs w:val="23"/>
          <w:lang w:eastAsia="pl-PL"/>
        </w:rPr>
        <w:t xml:space="preserve">zgłoszeń </w:t>
      </w:r>
      <w:r w:rsidR="00B32338" w:rsidRPr="00355A83">
        <w:rPr>
          <w:rFonts w:cstheme="minorHAnsi"/>
          <w:sz w:val="23"/>
          <w:szCs w:val="23"/>
          <w:lang w:eastAsia="pl-PL"/>
        </w:rPr>
        <w:t>wewnętrzn</w:t>
      </w:r>
      <w:r w:rsidR="007F1512">
        <w:rPr>
          <w:rFonts w:cstheme="minorHAnsi"/>
          <w:sz w:val="23"/>
          <w:szCs w:val="23"/>
          <w:lang w:eastAsia="pl-PL"/>
        </w:rPr>
        <w:t>ych</w:t>
      </w:r>
      <w:r w:rsidR="00C33C1A">
        <w:rPr>
          <w:rFonts w:cstheme="minorHAnsi"/>
          <w:sz w:val="23"/>
          <w:szCs w:val="23"/>
          <w:lang w:eastAsia="pl-PL"/>
        </w:rPr>
        <w:t>.</w:t>
      </w:r>
    </w:p>
    <w:p w14:paraId="3911FC44" w14:textId="77777777" w:rsidR="00944795" w:rsidRPr="00FB5090" w:rsidRDefault="00944795" w:rsidP="00944795">
      <w:pPr>
        <w:pStyle w:val="Akapitzlist"/>
        <w:spacing w:after="0" w:line="276" w:lineRule="auto"/>
        <w:ind w:left="993"/>
        <w:jc w:val="both"/>
        <w:rPr>
          <w:rFonts w:cstheme="minorHAnsi"/>
          <w:sz w:val="23"/>
          <w:szCs w:val="23"/>
          <w:lang w:eastAsia="pl-PL"/>
        </w:rPr>
      </w:pPr>
    </w:p>
    <w:p w14:paraId="1B6D1BA9" w14:textId="0733A685" w:rsidR="00083C34" w:rsidRPr="00FB5090" w:rsidRDefault="00083C34" w:rsidP="00944795">
      <w:pPr>
        <w:pStyle w:val="Nagwek1"/>
        <w:spacing w:before="0" w:line="276" w:lineRule="auto"/>
        <w:rPr>
          <w:rFonts w:asciiTheme="minorHAnsi" w:hAnsiTheme="minorHAnsi" w:cstheme="minorHAnsi"/>
          <w:b/>
          <w:bCs/>
          <w:sz w:val="26"/>
          <w:szCs w:val="26"/>
        </w:rPr>
      </w:pPr>
      <w:bookmarkStart w:id="2" w:name="_Toc176333514"/>
      <w:r w:rsidRPr="00FB5090">
        <w:rPr>
          <w:rFonts w:asciiTheme="minorHAnsi" w:hAnsiTheme="minorHAnsi" w:cstheme="minorHAnsi"/>
          <w:b/>
          <w:bCs/>
          <w:sz w:val="26"/>
          <w:szCs w:val="26"/>
        </w:rPr>
        <w:lastRenderedPageBreak/>
        <w:t>ROZDZIAŁ II:</w:t>
      </w:r>
      <w:r w:rsidR="00EE3627" w:rsidRPr="00FB5090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EE3627" w:rsidRPr="00FB5090">
        <w:rPr>
          <w:rFonts w:asciiTheme="minorHAnsi" w:hAnsiTheme="minorHAnsi" w:cstheme="minorHAnsi"/>
          <w:b/>
          <w:bCs/>
          <w:sz w:val="26"/>
          <w:szCs w:val="26"/>
        </w:rPr>
        <w:br/>
      </w:r>
      <w:r w:rsidRPr="00FB5090">
        <w:rPr>
          <w:rFonts w:asciiTheme="minorHAnsi" w:hAnsiTheme="minorHAnsi" w:cstheme="minorHAnsi"/>
          <w:b/>
          <w:bCs/>
          <w:sz w:val="26"/>
          <w:szCs w:val="26"/>
        </w:rPr>
        <w:t>DEFINICJE</w:t>
      </w:r>
      <w:bookmarkEnd w:id="2"/>
      <w:r w:rsidRPr="00FB5090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</w:p>
    <w:p w14:paraId="73D5D6CC" w14:textId="77777777" w:rsidR="00083C34" w:rsidRPr="00FB5090" w:rsidRDefault="00083C34" w:rsidP="00944795">
      <w:pPr>
        <w:spacing w:after="0" w:line="276" w:lineRule="auto"/>
        <w:jc w:val="both"/>
        <w:rPr>
          <w:rFonts w:cstheme="minorHAnsi"/>
          <w:sz w:val="23"/>
          <w:szCs w:val="23"/>
        </w:rPr>
      </w:pPr>
    </w:p>
    <w:p w14:paraId="678AED46" w14:textId="0F3BBE63" w:rsidR="00BD40A5" w:rsidRPr="00FB5090" w:rsidRDefault="007816D8" w:rsidP="00866FE3">
      <w:pPr>
        <w:spacing w:after="0" w:line="276" w:lineRule="auto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 xml:space="preserve">Użyte w Procedurze </w:t>
      </w:r>
      <w:r w:rsidR="00153C26">
        <w:rPr>
          <w:rFonts w:cstheme="minorHAnsi"/>
          <w:sz w:val="23"/>
          <w:szCs w:val="23"/>
        </w:rPr>
        <w:t xml:space="preserve">zgłoszeń </w:t>
      </w:r>
      <w:r w:rsidR="002E4F95">
        <w:rPr>
          <w:rFonts w:cstheme="minorHAnsi"/>
          <w:sz w:val="23"/>
          <w:szCs w:val="23"/>
        </w:rPr>
        <w:t>wewnętrzn</w:t>
      </w:r>
      <w:r w:rsidR="00153C26">
        <w:rPr>
          <w:rFonts w:cstheme="minorHAnsi"/>
          <w:sz w:val="23"/>
          <w:szCs w:val="23"/>
        </w:rPr>
        <w:t>ych</w:t>
      </w:r>
      <w:r w:rsidR="002E4F95">
        <w:rPr>
          <w:rFonts w:cstheme="minorHAnsi"/>
          <w:sz w:val="23"/>
          <w:szCs w:val="23"/>
        </w:rPr>
        <w:t xml:space="preserve"> </w:t>
      </w:r>
      <w:r w:rsidRPr="00FB5090">
        <w:rPr>
          <w:rFonts w:cstheme="minorHAnsi"/>
          <w:sz w:val="23"/>
          <w:szCs w:val="23"/>
        </w:rPr>
        <w:t xml:space="preserve">sformułowania mają następujące znaczenie: </w:t>
      </w:r>
    </w:p>
    <w:p w14:paraId="12625801" w14:textId="77777777" w:rsidR="00EE3627" w:rsidRPr="00FB5090" w:rsidRDefault="00EE3627" w:rsidP="00944795">
      <w:pPr>
        <w:pStyle w:val="Akapitzlist"/>
        <w:spacing w:after="0" w:line="276" w:lineRule="auto"/>
        <w:jc w:val="both"/>
        <w:rPr>
          <w:rFonts w:cstheme="minorHAnsi"/>
          <w:sz w:val="23"/>
          <w:szCs w:val="23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675"/>
        <w:gridCol w:w="6108"/>
      </w:tblGrid>
      <w:tr w:rsidR="00B57C11" w:rsidRPr="00FB5090" w14:paraId="374DA917" w14:textId="77777777" w:rsidTr="324A62E1">
        <w:tc>
          <w:tcPr>
            <w:tcW w:w="2675" w:type="dxa"/>
            <w:vAlign w:val="center"/>
          </w:tcPr>
          <w:p w14:paraId="592B7FC8" w14:textId="247CAE20" w:rsidR="00B57C11" w:rsidRPr="00FB5090" w:rsidRDefault="003B2709" w:rsidP="00355A83">
            <w:pPr>
              <w:spacing w:line="276" w:lineRule="auto"/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>Podmiot prawny</w:t>
            </w:r>
          </w:p>
        </w:tc>
        <w:tc>
          <w:tcPr>
            <w:tcW w:w="6108" w:type="dxa"/>
          </w:tcPr>
          <w:p w14:paraId="74D1FFC2" w14:textId="3977C617" w:rsidR="00B57C11" w:rsidRPr="00F40576" w:rsidRDefault="0082103E" w:rsidP="00944795">
            <w:pPr>
              <w:spacing w:line="276" w:lineRule="auto"/>
              <w:jc w:val="both"/>
              <w:rPr>
                <w:rFonts w:cstheme="minorHAnsi"/>
                <w:sz w:val="23"/>
                <w:szCs w:val="23"/>
              </w:rPr>
            </w:pPr>
            <w:r w:rsidRPr="001E50E5">
              <w:rPr>
                <w:rFonts w:cstheme="minorHAnsi"/>
                <w:sz w:val="23"/>
                <w:szCs w:val="23"/>
              </w:rPr>
              <w:t>Przedszkole nr 77 „Tęczowe Siódemki”</w:t>
            </w:r>
            <w:r w:rsidRPr="001E50E5">
              <w:rPr>
                <w:rFonts w:cstheme="minorHAnsi"/>
                <w:sz w:val="23"/>
                <w:szCs w:val="23"/>
              </w:rPr>
              <w:br/>
              <w:t>ul. J.U. Niemcewicza 4, 50-238 Wrocław REGON: 930113595, NIP: 8981566388.</w:t>
            </w:r>
          </w:p>
        </w:tc>
      </w:tr>
      <w:tr w:rsidR="00C05BB8" w:rsidRPr="00FB5090" w14:paraId="44A7D8ED" w14:textId="77777777" w:rsidTr="324A62E1">
        <w:tc>
          <w:tcPr>
            <w:tcW w:w="2675" w:type="dxa"/>
            <w:vAlign w:val="center"/>
          </w:tcPr>
          <w:p w14:paraId="3C8617A7" w14:textId="02039896" w:rsidR="00BD40A5" w:rsidRPr="00FB5090" w:rsidRDefault="004E5999" w:rsidP="00355A83">
            <w:pPr>
              <w:spacing w:line="276" w:lineRule="auto"/>
              <w:rPr>
                <w:rFonts w:cstheme="minorHAnsi"/>
                <w:b/>
                <w:bCs/>
                <w:sz w:val="23"/>
                <w:szCs w:val="23"/>
              </w:rPr>
            </w:pPr>
            <w:r w:rsidRPr="00FB5090">
              <w:rPr>
                <w:rFonts w:cstheme="minorHAnsi"/>
                <w:b/>
                <w:bCs/>
                <w:sz w:val="23"/>
                <w:szCs w:val="23"/>
              </w:rPr>
              <w:t>Procedura</w:t>
            </w:r>
            <w:r w:rsidR="00CE4261">
              <w:rPr>
                <w:rFonts w:cstheme="minorHAnsi"/>
                <w:b/>
                <w:bCs/>
                <w:sz w:val="23"/>
                <w:szCs w:val="23"/>
              </w:rPr>
              <w:t xml:space="preserve"> </w:t>
            </w:r>
            <w:r w:rsidR="00153C26">
              <w:rPr>
                <w:rFonts w:cstheme="minorHAnsi"/>
                <w:b/>
                <w:bCs/>
                <w:sz w:val="23"/>
                <w:szCs w:val="23"/>
              </w:rPr>
              <w:t xml:space="preserve">zgłoszeń </w:t>
            </w:r>
            <w:r w:rsidR="00CE4261">
              <w:rPr>
                <w:rFonts w:cstheme="minorHAnsi"/>
                <w:b/>
                <w:bCs/>
                <w:sz w:val="23"/>
                <w:szCs w:val="23"/>
              </w:rPr>
              <w:t>wewnętrzn</w:t>
            </w:r>
            <w:r w:rsidR="00153C26">
              <w:rPr>
                <w:rFonts w:cstheme="minorHAnsi"/>
                <w:b/>
                <w:bCs/>
                <w:sz w:val="23"/>
                <w:szCs w:val="23"/>
              </w:rPr>
              <w:t>ych</w:t>
            </w:r>
          </w:p>
        </w:tc>
        <w:tc>
          <w:tcPr>
            <w:tcW w:w="6108" w:type="dxa"/>
          </w:tcPr>
          <w:p w14:paraId="7F463D3A" w14:textId="1DDE87DE" w:rsidR="00BD40A5" w:rsidRPr="00FB5090" w:rsidRDefault="00B57C11" w:rsidP="00944795">
            <w:pPr>
              <w:spacing w:line="276" w:lineRule="auto"/>
              <w:jc w:val="both"/>
              <w:rPr>
                <w:rFonts w:cstheme="minorHAnsi"/>
                <w:sz w:val="23"/>
                <w:szCs w:val="23"/>
              </w:rPr>
            </w:pPr>
            <w:r w:rsidRPr="00FB5090">
              <w:rPr>
                <w:rFonts w:cstheme="minorHAnsi"/>
                <w:sz w:val="23"/>
                <w:szCs w:val="23"/>
              </w:rPr>
              <w:t>Niniejsza</w:t>
            </w:r>
            <w:r w:rsidR="004E5999" w:rsidRPr="00FB5090">
              <w:rPr>
                <w:rFonts w:cstheme="minorHAnsi"/>
                <w:sz w:val="23"/>
                <w:szCs w:val="23"/>
              </w:rPr>
              <w:t xml:space="preserve"> </w:t>
            </w:r>
            <w:r w:rsidR="008D1916">
              <w:rPr>
                <w:rFonts w:cstheme="minorHAnsi"/>
                <w:sz w:val="23"/>
                <w:szCs w:val="23"/>
              </w:rPr>
              <w:t>wewnętrzna p</w:t>
            </w:r>
            <w:r w:rsidR="004E5999" w:rsidRPr="00FB5090">
              <w:rPr>
                <w:rFonts w:cstheme="minorHAnsi"/>
                <w:sz w:val="23"/>
                <w:szCs w:val="23"/>
              </w:rPr>
              <w:t>rocedura</w:t>
            </w:r>
            <w:r w:rsidRPr="00FB5090">
              <w:rPr>
                <w:rFonts w:cstheme="minorHAnsi"/>
                <w:b/>
                <w:bCs/>
                <w:sz w:val="23"/>
                <w:szCs w:val="23"/>
              </w:rPr>
              <w:t xml:space="preserve"> </w:t>
            </w:r>
            <w:r w:rsidRPr="00FB5090">
              <w:rPr>
                <w:rFonts w:cstheme="minorHAnsi"/>
                <w:sz w:val="23"/>
                <w:szCs w:val="23"/>
              </w:rPr>
              <w:t>zgłaszania naruszeń prawa i podejmowania działań następczych</w:t>
            </w:r>
            <w:r w:rsidR="007204C2" w:rsidRPr="00FB5090">
              <w:rPr>
                <w:rFonts w:cstheme="minorHAnsi"/>
                <w:sz w:val="23"/>
                <w:szCs w:val="23"/>
              </w:rPr>
              <w:t>.</w:t>
            </w:r>
          </w:p>
        </w:tc>
      </w:tr>
      <w:tr w:rsidR="008D0484" w:rsidRPr="00FB5090" w14:paraId="04EA7D08" w14:textId="77777777" w:rsidTr="324A62E1">
        <w:tc>
          <w:tcPr>
            <w:tcW w:w="2675" w:type="dxa"/>
            <w:vAlign w:val="center"/>
          </w:tcPr>
          <w:p w14:paraId="7D260BF9" w14:textId="4CF11246" w:rsidR="006A3C25" w:rsidRDefault="008D0484" w:rsidP="00355A83">
            <w:pPr>
              <w:spacing w:line="276" w:lineRule="auto"/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>Procedura</w:t>
            </w:r>
            <w:r w:rsidR="006A3C25">
              <w:rPr>
                <w:rFonts w:cstheme="minorHAnsi"/>
                <w:b/>
                <w:bCs/>
                <w:sz w:val="23"/>
                <w:szCs w:val="23"/>
              </w:rPr>
              <w:t xml:space="preserve"> </w:t>
            </w:r>
            <w:r w:rsidR="00702CB7">
              <w:rPr>
                <w:rFonts w:cstheme="minorHAnsi"/>
                <w:b/>
                <w:bCs/>
                <w:sz w:val="23"/>
                <w:szCs w:val="23"/>
              </w:rPr>
              <w:t>zgłoszeń</w:t>
            </w:r>
          </w:p>
          <w:p w14:paraId="2346C7A8" w14:textId="53641042" w:rsidR="008D0484" w:rsidRPr="00FB5090" w:rsidRDefault="008D0484" w:rsidP="00355A83">
            <w:pPr>
              <w:spacing w:line="276" w:lineRule="auto"/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>zewnętrzn</w:t>
            </w:r>
            <w:r w:rsidR="00702CB7">
              <w:rPr>
                <w:rFonts w:cstheme="minorHAnsi"/>
                <w:b/>
                <w:bCs/>
                <w:sz w:val="23"/>
                <w:szCs w:val="23"/>
              </w:rPr>
              <w:t>ych</w:t>
            </w:r>
          </w:p>
        </w:tc>
        <w:tc>
          <w:tcPr>
            <w:tcW w:w="6108" w:type="dxa"/>
          </w:tcPr>
          <w:p w14:paraId="6D66341F" w14:textId="0AC422B6" w:rsidR="008D0484" w:rsidRPr="00FB5090" w:rsidRDefault="008D0484" w:rsidP="00944795">
            <w:pPr>
              <w:spacing w:line="276" w:lineRule="auto"/>
              <w:jc w:val="both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 xml:space="preserve">Procedura przyjmowania zgłoszeń </w:t>
            </w:r>
            <w:r w:rsidR="005F2149">
              <w:rPr>
                <w:rFonts w:cstheme="minorHAnsi"/>
                <w:sz w:val="23"/>
                <w:szCs w:val="23"/>
              </w:rPr>
              <w:t>z</w:t>
            </w:r>
            <w:r>
              <w:rPr>
                <w:rFonts w:cstheme="minorHAnsi"/>
                <w:sz w:val="23"/>
                <w:szCs w:val="23"/>
              </w:rPr>
              <w:t>ewnętrznyc</w:t>
            </w:r>
            <w:r w:rsidR="002B53F6">
              <w:rPr>
                <w:rFonts w:cstheme="minorHAnsi"/>
                <w:sz w:val="23"/>
                <w:szCs w:val="23"/>
              </w:rPr>
              <w:t>h</w:t>
            </w:r>
            <w:r w:rsidR="00F81C5D">
              <w:rPr>
                <w:rFonts w:cstheme="minorHAnsi"/>
                <w:sz w:val="23"/>
                <w:szCs w:val="23"/>
              </w:rPr>
              <w:t xml:space="preserve"> ustalona przez Rzecznika Praw Obywatelskich albo </w:t>
            </w:r>
            <w:r w:rsidR="002B53F6">
              <w:rPr>
                <w:rFonts w:cstheme="minorHAnsi"/>
                <w:sz w:val="23"/>
                <w:szCs w:val="23"/>
              </w:rPr>
              <w:t>Procedura</w:t>
            </w:r>
            <w:r w:rsidR="00F81C5D">
              <w:rPr>
                <w:rFonts w:cstheme="minorHAnsi"/>
                <w:sz w:val="23"/>
                <w:szCs w:val="23"/>
              </w:rPr>
              <w:t xml:space="preserve"> przyjmowania</w:t>
            </w:r>
            <w:r w:rsidR="002B53F6">
              <w:rPr>
                <w:rFonts w:cstheme="minorHAnsi"/>
                <w:sz w:val="23"/>
                <w:szCs w:val="23"/>
              </w:rPr>
              <w:t xml:space="preserve"> zgłoszeń zewnętrznych </w:t>
            </w:r>
            <w:r>
              <w:rPr>
                <w:rFonts w:cstheme="minorHAnsi"/>
                <w:sz w:val="23"/>
                <w:szCs w:val="23"/>
              </w:rPr>
              <w:t>ustalona przez</w:t>
            </w:r>
            <w:r w:rsidR="00DF32CA">
              <w:rPr>
                <w:rFonts w:cstheme="minorHAnsi"/>
                <w:sz w:val="23"/>
                <w:szCs w:val="23"/>
              </w:rPr>
              <w:t xml:space="preserve"> </w:t>
            </w:r>
            <w:r>
              <w:rPr>
                <w:rFonts w:cstheme="minorHAnsi"/>
                <w:sz w:val="23"/>
                <w:szCs w:val="23"/>
              </w:rPr>
              <w:t>Organ publiczny</w:t>
            </w:r>
            <w:r w:rsidR="00DF32CA">
              <w:rPr>
                <w:rFonts w:cstheme="minorHAnsi"/>
                <w:sz w:val="23"/>
                <w:szCs w:val="23"/>
              </w:rPr>
              <w:t>.</w:t>
            </w:r>
          </w:p>
        </w:tc>
      </w:tr>
      <w:tr w:rsidR="00157F9B" w:rsidRPr="00FB5090" w14:paraId="52BC8C23" w14:textId="77777777" w:rsidTr="324A62E1">
        <w:tc>
          <w:tcPr>
            <w:tcW w:w="2675" w:type="dxa"/>
            <w:vAlign w:val="center"/>
          </w:tcPr>
          <w:p w14:paraId="237167F9" w14:textId="5E30BC98" w:rsidR="00157F9B" w:rsidRPr="00FB5090" w:rsidRDefault="00157F9B" w:rsidP="00355A83">
            <w:pPr>
              <w:spacing w:line="276" w:lineRule="auto"/>
              <w:rPr>
                <w:rFonts w:cstheme="minorHAnsi"/>
                <w:b/>
                <w:bCs/>
                <w:sz w:val="23"/>
                <w:szCs w:val="23"/>
              </w:rPr>
            </w:pPr>
            <w:r w:rsidRPr="00FB5090">
              <w:rPr>
                <w:rFonts w:cstheme="minorHAnsi"/>
                <w:b/>
                <w:bCs/>
                <w:sz w:val="23"/>
                <w:szCs w:val="23"/>
              </w:rPr>
              <w:t xml:space="preserve">Podmiot </w:t>
            </w:r>
            <w:r w:rsidR="006E1C4D">
              <w:rPr>
                <w:rFonts w:cstheme="minorHAnsi"/>
                <w:b/>
                <w:bCs/>
                <w:sz w:val="23"/>
                <w:szCs w:val="23"/>
              </w:rPr>
              <w:t xml:space="preserve">przyjmujący </w:t>
            </w:r>
            <w:r w:rsidR="00B305C5" w:rsidRPr="00FB5090">
              <w:rPr>
                <w:rFonts w:cstheme="minorHAnsi"/>
                <w:b/>
                <w:bCs/>
                <w:sz w:val="23"/>
                <w:szCs w:val="23"/>
              </w:rPr>
              <w:t>Z</w:t>
            </w:r>
            <w:r w:rsidRPr="00FB5090">
              <w:rPr>
                <w:rFonts w:cstheme="minorHAnsi"/>
                <w:b/>
                <w:bCs/>
                <w:sz w:val="23"/>
                <w:szCs w:val="23"/>
              </w:rPr>
              <w:t>głoszenia</w:t>
            </w:r>
          </w:p>
        </w:tc>
        <w:tc>
          <w:tcPr>
            <w:tcW w:w="6108" w:type="dxa"/>
          </w:tcPr>
          <w:p w14:paraId="50AE88A2" w14:textId="373A6E21" w:rsidR="00157F9B" w:rsidRPr="002B6869" w:rsidRDefault="603AE983" w:rsidP="324A62E1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2B6869">
              <w:rPr>
                <w:sz w:val="23"/>
                <w:szCs w:val="23"/>
              </w:rPr>
              <w:t xml:space="preserve">CORE Consulting sp. z o.o. z siedzibą w Poznaniu, </w:t>
            </w:r>
            <w:r w:rsidR="603CB658" w:rsidRPr="002B6869">
              <w:rPr>
                <w:sz w:val="23"/>
                <w:szCs w:val="23"/>
              </w:rPr>
              <w:t xml:space="preserve">ul. </w:t>
            </w:r>
            <w:r w:rsidR="008D1916" w:rsidRPr="002B6869">
              <w:rPr>
                <w:sz w:val="23"/>
                <w:szCs w:val="23"/>
              </w:rPr>
              <w:t>Stary Rynek 80/82</w:t>
            </w:r>
            <w:r w:rsidRPr="002B6869">
              <w:rPr>
                <w:sz w:val="23"/>
                <w:szCs w:val="23"/>
              </w:rPr>
              <w:t>, 61-</w:t>
            </w:r>
            <w:r w:rsidR="008D1916" w:rsidRPr="002B6869">
              <w:rPr>
                <w:sz w:val="23"/>
                <w:szCs w:val="23"/>
              </w:rPr>
              <w:t>772</w:t>
            </w:r>
            <w:r w:rsidRPr="002B6869">
              <w:rPr>
                <w:sz w:val="23"/>
                <w:szCs w:val="23"/>
              </w:rPr>
              <w:t xml:space="preserve"> Poznań, zarejestrowana w rejestrze przedsiębiorców Sądu Rejonowego </w:t>
            </w:r>
            <w:r w:rsidR="0F8035A1" w:rsidRPr="002B6869">
              <w:rPr>
                <w:sz w:val="23"/>
                <w:szCs w:val="23"/>
              </w:rPr>
              <w:t>P</w:t>
            </w:r>
            <w:r w:rsidR="0F8035A1" w:rsidRPr="002B6869">
              <w:rPr>
                <w:rFonts w:ascii="Calibri" w:eastAsia="Calibri" w:hAnsi="Calibri" w:cs="Calibri"/>
                <w:color w:val="000000" w:themeColor="text1"/>
                <w:sz w:val="23"/>
                <w:szCs w:val="23"/>
              </w:rPr>
              <w:t xml:space="preserve">oznań - Nowe Miasto i Wilda </w:t>
            </w:r>
            <w:r w:rsidRPr="002B6869">
              <w:rPr>
                <w:sz w:val="23"/>
                <w:szCs w:val="23"/>
              </w:rPr>
              <w:t xml:space="preserve">w Poznaniu, VIII Wydział Gospodarczy Krajowego Rejestru Sądowego pod numerem KRS 0000450388, </w:t>
            </w:r>
            <w:r w:rsidR="6E19151B" w:rsidRPr="002B6869">
              <w:rPr>
                <w:rFonts w:ascii="Calibri" w:eastAsia="Calibri" w:hAnsi="Calibri" w:cs="Calibri"/>
                <w:color w:val="000000" w:themeColor="text1"/>
              </w:rPr>
              <w:t xml:space="preserve">REGON 302348525, </w:t>
            </w:r>
            <w:r w:rsidRPr="002B6869">
              <w:rPr>
                <w:sz w:val="23"/>
                <w:szCs w:val="23"/>
              </w:rPr>
              <w:t>NIP 7811883221</w:t>
            </w:r>
            <w:r w:rsidR="3000ACE0" w:rsidRPr="002B6869">
              <w:rPr>
                <w:sz w:val="23"/>
                <w:szCs w:val="23"/>
              </w:rPr>
              <w:t>,</w:t>
            </w:r>
            <w:r w:rsidR="76AA6437" w:rsidRPr="002B6869">
              <w:rPr>
                <w:sz w:val="23"/>
                <w:szCs w:val="23"/>
              </w:rPr>
              <w:t xml:space="preserve"> z któr</w:t>
            </w:r>
            <w:r w:rsidR="342B4C22" w:rsidRPr="002B6869">
              <w:rPr>
                <w:sz w:val="23"/>
                <w:szCs w:val="23"/>
              </w:rPr>
              <w:t>ą</w:t>
            </w:r>
            <w:r w:rsidR="76AA6437" w:rsidRPr="002B6869">
              <w:rPr>
                <w:sz w:val="23"/>
                <w:szCs w:val="23"/>
              </w:rPr>
              <w:t xml:space="preserve"> P</w:t>
            </w:r>
            <w:r w:rsidR="4EBA1C06" w:rsidRPr="002B6869">
              <w:rPr>
                <w:sz w:val="23"/>
                <w:szCs w:val="23"/>
              </w:rPr>
              <w:t xml:space="preserve">odmiot prawny </w:t>
            </w:r>
            <w:r w:rsidR="76AA6437" w:rsidRPr="002B6869">
              <w:rPr>
                <w:sz w:val="23"/>
                <w:szCs w:val="23"/>
              </w:rPr>
              <w:t>zawarł umowę na</w:t>
            </w:r>
            <w:r w:rsidR="21BAD278" w:rsidRPr="002B6869">
              <w:rPr>
                <w:sz w:val="23"/>
                <w:szCs w:val="23"/>
              </w:rPr>
              <w:t>  </w:t>
            </w:r>
            <w:r w:rsidR="76AA6437" w:rsidRPr="002B6869">
              <w:rPr>
                <w:sz w:val="23"/>
                <w:szCs w:val="23"/>
              </w:rPr>
              <w:t xml:space="preserve">obsługę systemu </w:t>
            </w:r>
            <w:r w:rsidR="342B4C22" w:rsidRPr="002B6869">
              <w:rPr>
                <w:sz w:val="23"/>
                <w:szCs w:val="23"/>
              </w:rPr>
              <w:t xml:space="preserve">naruszeń prawa oraz umowę powierzenia przetwarzania danych osobowych. </w:t>
            </w:r>
          </w:p>
        </w:tc>
      </w:tr>
      <w:tr w:rsidR="009F24BC" w:rsidRPr="00FB5090" w14:paraId="30C98B52" w14:textId="77777777" w:rsidTr="324A62E1">
        <w:tc>
          <w:tcPr>
            <w:tcW w:w="2675" w:type="dxa"/>
            <w:vAlign w:val="center"/>
          </w:tcPr>
          <w:p w14:paraId="0F3921E4" w14:textId="12850813" w:rsidR="009F24BC" w:rsidRPr="00FB5090" w:rsidRDefault="009F24BC" w:rsidP="00944795">
            <w:pPr>
              <w:spacing w:line="276" w:lineRule="auto"/>
              <w:jc w:val="both"/>
              <w:rPr>
                <w:rFonts w:cstheme="minorHAnsi"/>
                <w:b/>
                <w:bCs/>
                <w:sz w:val="23"/>
                <w:szCs w:val="23"/>
              </w:rPr>
            </w:pPr>
            <w:r w:rsidRPr="00FB5090">
              <w:rPr>
                <w:rFonts w:cstheme="minorHAnsi"/>
                <w:b/>
                <w:bCs/>
                <w:sz w:val="23"/>
                <w:szCs w:val="23"/>
              </w:rPr>
              <w:t>Organ publiczny</w:t>
            </w:r>
          </w:p>
        </w:tc>
        <w:tc>
          <w:tcPr>
            <w:tcW w:w="6108" w:type="dxa"/>
          </w:tcPr>
          <w:p w14:paraId="1DD5DE9A" w14:textId="2A7FD904" w:rsidR="009F24BC" w:rsidRPr="00FB5090" w:rsidRDefault="003B2709" w:rsidP="00944795">
            <w:pPr>
              <w:spacing w:line="276" w:lineRule="auto"/>
              <w:jc w:val="both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Naczelne i centralne organy administracji rządowej,</w:t>
            </w:r>
            <w:r w:rsidR="002555BD">
              <w:rPr>
                <w:rFonts w:cstheme="minorHAnsi"/>
                <w:sz w:val="23"/>
                <w:szCs w:val="23"/>
              </w:rPr>
              <w:t xml:space="preserve"> terenowe organy administracji rządowej</w:t>
            </w:r>
            <w:r w:rsidR="00F8642F">
              <w:rPr>
                <w:rFonts w:cstheme="minorHAnsi"/>
                <w:sz w:val="23"/>
                <w:szCs w:val="23"/>
              </w:rPr>
              <w:t>,</w:t>
            </w:r>
            <w:r w:rsidR="002555BD">
              <w:rPr>
                <w:rFonts w:cstheme="minorHAnsi"/>
                <w:sz w:val="23"/>
                <w:szCs w:val="23"/>
              </w:rPr>
              <w:t xml:space="preserve"> </w:t>
            </w:r>
            <w:r w:rsidR="00F8642F" w:rsidRPr="00F8642F">
              <w:rPr>
                <w:rFonts w:cstheme="minorHAnsi"/>
                <w:sz w:val="23"/>
                <w:szCs w:val="23"/>
              </w:rPr>
              <w:t>organy jednostek samorządu terytorialnego, inne organy państwowe oraz inne podmioty wykonujące z mocy prawa zadania z zakresu administracji publicznej</w:t>
            </w:r>
            <w:r w:rsidR="00DB79AB">
              <w:rPr>
                <w:rFonts w:cstheme="minorHAnsi"/>
                <w:sz w:val="23"/>
                <w:szCs w:val="23"/>
              </w:rPr>
              <w:t xml:space="preserve">, </w:t>
            </w:r>
            <w:r w:rsidR="00392E09" w:rsidRPr="00FB5090">
              <w:rPr>
                <w:rFonts w:cstheme="minorHAnsi"/>
                <w:sz w:val="23"/>
                <w:szCs w:val="23"/>
              </w:rPr>
              <w:t>właściw</w:t>
            </w:r>
            <w:r>
              <w:rPr>
                <w:rFonts w:cstheme="minorHAnsi"/>
                <w:sz w:val="23"/>
                <w:szCs w:val="23"/>
              </w:rPr>
              <w:t>e</w:t>
            </w:r>
            <w:r w:rsidR="00392E09" w:rsidRPr="00FB5090">
              <w:rPr>
                <w:rFonts w:cstheme="minorHAnsi"/>
                <w:sz w:val="23"/>
                <w:szCs w:val="23"/>
              </w:rPr>
              <w:t xml:space="preserve"> do </w:t>
            </w:r>
            <w:r w:rsidR="00DB79AB">
              <w:rPr>
                <w:rFonts w:cstheme="minorHAnsi"/>
                <w:sz w:val="23"/>
                <w:szCs w:val="23"/>
              </w:rPr>
              <w:t>podejmowania Działań następczych w dziedzinach wskazanych w Rozdziale IV pkt 2 niniejszej Procedury zgłoszeń wewnętrznych.</w:t>
            </w:r>
          </w:p>
        </w:tc>
      </w:tr>
      <w:tr w:rsidR="00C05BB8" w:rsidRPr="00FB5090" w14:paraId="3295F536" w14:textId="77777777" w:rsidTr="324A62E1">
        <w:tc>
          <w:tcPr>
            <w:tcW w:w="2675" w:type="dxa"/>
            <w:vAlign w:val="center"/>
          </w:tcPr>
          <w:p w14:paraId="7639C380" w14:textId="678BBA1F" w:rsidR="00BD40A5" w:rsidRPr="00FB5090" w:rsidRDefault="00B57C11" w:rsidP="00944795">
            <w:pPr>
              <w:spacing w:line="276" w:lineRule="auto"/>
              <w:jc w:val="both"/>
              <w:rPr>
                <w:rFonts w:cstheme="minorHAnsi"/>
                <w:b/>
                <w:bCs/>
                <w:sz w:val="23"/>
                <w:szCs w:val="23"/>
              </w:rPr>
            </w:pPr>
            <w:r w:rsidRPr="00FB5090">
              <w:rPr>
                <w:rFonts w:cstheme="minorHAnsi"/>
                <w:b/>
                <w:bCs/>
                <w:sz w:val="23"/>
                <w:szCs w:val="23"/>
              </w:rPr>
              <w:t>D</w:t>
            </w:r>
            <w:r w:rsidR="007816D8" w:rsidRPr="00FB5090">
              <w:rPr>
                <w:rFonts w:cstheme="minorHAnsi"/>
                <w:b/>
                <w:bCs/>
                <w:sz w:val="23"/>
                <w:szCs w:val="23"/>
              </w:rPr>
              <w:t>ziałani</w:t>
            </w:r>
            <w:r w:rsidR="00553F21" w:rsidRPr="00FB5090">
              <w:rPr>
                <w:rFonts w:cstheme="minorHAnsi"/>
                <w:b/>
                <w:bCs/>
                <w:sz w:val="23"/>
                <w:szCs w:val="23"/>
              </w:rPr>
              <w:t>e</w:t>
            </w:r>
            <w:r w:rsidR="007816D8" w:rsidRPr="00FB5090">
              <w:rPr>
                <w:rFonts w:cstheme="minorHAnsi"/>
                <w:b/>
                <w:bCs/>
                <w:sz w:val="23"/>
                <w:szCs w:val="23"/>
              </w:rPr>
              <w:t xml:space="preserve"> odwetowe</w:t>
            </w:r>
          </w:p>
        </w:tc>
        <w:tc>
          <w:tcPr>
            <w:tcW w:w="6108" w:type="dxa"/>
          </w:tcPr>
          <w:p w14:paraId="210E09AD" w14:textId="05B52993" w:rsidR="00BD40A5" w:rsidRPr="00FB5090" w:rsidRDefault="00B57C11" w:rsidP="00944795">
            <w:pPr>
              <w:spacing w:line="276" w:lineRule="auto"/>
              <w:jc w:val="both"/>
              <w:rPr>
                <w:rFonts w:cstheme="minorHAnsi"/>
                <w:sz w:val="23"/>
                <w:szCs w:val="23"/>
              </w:rPr>
            </w:pPr>
            <w:r w:rsidRPr="00FB5090">
              <w:rPr>
                <w:rFonts w:cstheme="minorHAnsi"/>
                <w:sz w:val="23"/>
                <w:szCs w:val="23"/>
              </w:rPr>
              <w:t>Bezpośrednie lub pośrednie działanie lub zaniechanie</w:t>
            </w:r>
            <w:r w:rsidR="003B2709">
              <w:rPr>
                <w:rFonts w:cstheme="minorHAnsi"/>
                <w:sz w:val="23"/>
                <w:szCs w:val="23"/>
              </w:rPr>
              <w:t xml:space="preserve"> w</w:t>
            </w:r>
            <w:r w:rsidR="001D470D">
              <w:rPr>
                <w:rFonts w:cstheme="minorHAnsi"/>
                <w:sz w:val="23"/>
                <w:szCs w:val="23"/>
              </w:rPr>
              <w:t> </w:t>
            </w:r>
            <w:r w:rsidR="003B2709">
              <w:rPr>
                <w:rFonts w:cstheme="minorHAnsi"/>
                <w:sz w:val="23"/>
                <w:szCs w:val="23"/>
              </w:rPr>
              <w:t>kontekście związanym z pracą</w:t>
            </w:r>
            <w:r w:rsidR="005478AE">
              <w:rPr>
                <w:rFonts w:cstheme="minorHAnsi"/>
                <w:sz w:val="23"/>
                <w:szCs w:val="23"/>
              </w:rPr>
              <w:t xml:space="preserve">, </w:t>
            </w:r>
            <w:r w:rsidRPr="00FB5090">
              <w:rPr>
                <w:rFonts w:cstheme="minorHAnsi"/>
                <w:sz w:val="23"/>
                <w:szCs w:val="23"/>
              </w:rPr>
              <w:t xml:space="preserve">które jest spowodowane </w:t>
            </w:r>
            <w:r w:rsidR="005C48DE" w:rsidRPr="00FB5090">
              <w:rPr>
                <w:rFonts w:cstheme="minorHAnsi"/>
                <w:sz w:val="23"/>
                <w:szCs w:val="23"/>
              </w:rPr>
              <w:t>Z</w:t>
            </w:r>
            <w:r w:rsidRPr="00FB5090">
              <w:rPr>
                <w:rFonts w:cstheme="minorHAnsi"/>
                <w:sz w:val="23"/>
                <w:szCs w:val="23"/>
              </w:rPr>
              <w:t xml:space="preserve">głoszeniem lub </w:t>
            </w:r>
            <w:r w:rsidR="005C48DE" w:rsidRPr="00FB5090">
              <w:rPr>
                <w:rFonts w:cstheme="minorHAnsi"/>
                <w:sz w:val="23"/>
                <w:szCs w:val="23"/>
              </w:rPr>
              <w:t>U</w:t>
            </w:r>
            <w:r w:rsidRPr="00FB5090">
              <w:rPr>
                <w:rFonts w:cstheme="minorHAnsi"/>
                <w:sz w:val="23"/>
                <w:szCs w:val="23"/>
              </w:rPr>
              <w:t>jawnieniem publicznym i które narusza lub</w:t>
            </w:r>
            <w:r w:rsidR="00AD1126">
              <w:rPr>
                <w:rFonts w:cstheme="minorHAnsi"/>
                <w:sz w:val="23"/>
                <w:szCs w:val="23"/>
              </w:rPr>
              <w:t> </w:t>
            </w:r>
            <w:r w:rsidRPr="00FB5090">
              <w:rPr>
                <w:rFonts w:cstheme="minorHAnsi"/>
                <w:sz w:val="23"/>
                <w:szCs w:val="23"/>
              </w:rPr>
              <w:t xml:space="preserve">może naruszyć prawa </w:t>
            </w:r>
            <w:r w:rsidR="00EF5A17" w:rsidRPr="00FB5090">
              <w:rPr>
                <w:rFonts w:cstheme="minorHAnsi"/>
                <w:sz w:val="23"/>
                <w:szCs w:val="23"/>
              </w:rPr>
              <w:t>Z</w:t>
            </w:r>
            <w:r w:rsidRPr="00FB5090">
              <w:rPr>
                <w:rFonts w:cstheme="minorHAnsi"/>
                <w:sz w:val="23"/>
                <w:szCs w:val="23"/>
              </w:rPr>
              <w:t xml:space="preserve">głaszającego lub wyrządza lub może wyrządzić </w:t>
            </w:r>
            <w:r w:rsidR="003B2709">
              <w:rPr>
                <w:rFonts w:cstheme="minorHAnsi"/>
                <w:sz w:val="23"/>
                <w:szCs w:val="23"/>
              </w:rPr>
              <w:t xml:space="preserve">nieuzasadnioną </w:t>
            </w:r>
            <w:r w:rsidRPr="00FB5090">
              <w:rPr>
                <w:rFonts w:cstheme="minorHAnsi"/>
                <w:sz w:val="23"/>
                <w:szCs w:val="23"/>
              </w:rPr>
              <w:t xml:space="preserve">szkodę </w:t>
            </w:r>
            <w:r w:rsidR="00EF5A17" w:rsidRPr="00FB5090">
              <w:rPr>
                <w:rFonts w:cstheme="minorHAnsi"/>
                <w:sz w:val="23"/>
                <w:szCs w:val="23"/>
              </w:rPr>
              <w:t>Z</w:t>
            </w:r>
            <w:r w:rsidRPr="00FB5090">
              <w:rPr>
                <w:rFonts w:cstheme="minorHAnsi"/>
                <w:sz w:val="23"/>
                <w:szCs w:val="23"/>
              </w:rPr>
              <w:t>głaszającemu</w:t>
            </w:r>
            <w:r w:rsidR="003B2709">
              <w:rPr>
                <w:rFonts w:cstheme="minorHAnsi"/>
                <w:sz w:val="23"/>
                <w:szCs w:val="23"/>
              </w:rPr>
              <w:t xml:space="preserve">, w tym </w:t>
            </w:r>
            <w:r w:rsidR="005D6FF5">
              <w:rPr>
                <w:rFonts w:cstheme="minorHAnsi"/>
                <w:sz w:val="23"/>
                <w:szCs w:val="23"/>
              </w:rPr>
              <w:t>bezpodstawne</w:t>
            </w:r>
            <w:r w:rsidR="00E56413">
              <w:rPr>
                <w:rFonts w:cstheme="minorHAnsi"/>
                <w:sz w:val="23"/>
                <w:szCs w:val="23"/>
              </w:rPr>
              <w:t xml:space="preserve"> inicjowanie </w:t>
            </w:r>
            <w:r w:rsidR="003B2709">
              <w:rPr>
                <w:rFonts w:cstheme="minorHAnsi"/>
                <w:sz w:val="23"/>
                <w:szCs w:val="23"/>
              </w:rPr>
              <w:t>postępowań przeciwko Zgłaszającemu.</w:t>
            </w:r>
          </w:p>
        </w:tc>
      </w:tr>
      <w:tr w:rsidR="00C05BB8" w:rsidRPr="00FB5090" w14:paraId="10DEF936" w14:textId="77777777" w:rsidTr="324A62E1">
        <w:tc>
          <w:tcPr>
            <w:tcW w:w="2675" w:type="dxa"/>
            <w:vAlign w:val="center"/>
          </w:tcPr>
          <w:p w14:paraId="3DECD768" w14:textId="48CD9042" w:rsidR="00BD40A5" w:rsidRPr="00FB5090" w:rsidRDefault="00B57C11" w:rsidP="00944795">
            <w:pPr>
              <w:spacing w:line="276" w:lineRule="auto"/>
              <w:jc w:val="both"/>
              <w:rPr>
                <w:rFonts w:cstheme="minorHAnsi"/>
                <w:b/>
                <w:bCs/>
                <w:sz w:val="23"/>
                <w:szCs w:val="23"/>
              </w:rPr>
            </w:pPr>
            <w:r w:rsidRPr="00FB5090">
              <w:rPr>
                <w:rFonts w:cstheme="minorHAnsi"/>
                <w:b/>
                <w:bCs/>
                <w:sz w:val="23"/>
                <w:szCs w:val="23"/>
              </w:rPr>
              <w:t>D</w:t>
            </w:r>
            <w:r w:rsidR="007816D8" w:rsidRPr="00FB5090">
              <w:rPr>
                <w:rFonts w:cstheme="minorHAnsi"/>
                <w:b/>
                <w:bCs/>
                <w:sz w:val="23"/>
                <w:szCs w:val="23"/>
              </w:rPr>
              <w:t>ziałani</w:t>
            </w:r>
            <w:r w:rsidR="00002231" w:rsidRPr="00FB5090">
              <w:rPr>
                <w:rFonts w:cstheme="minorHAnsi"/>
                <w:b/>
                <w:bCs/>
                <w:sz w:val="23"/>
                <w:szCs w:val="23"/>
              </w:rPr>
              <w:t>e</w:t>
            </w:r>
            <w:r w:rsidR="007816D8" w:rsidRPr="00FB5090">
              <w:rPr>
                <w:rFonts w:cstheme="minorHAnsi"/>
                <w:b/>
                <w:bCs/>
                <w:sz w:val="23"/>
                <w:szCs w:val="23"/>
              </w:rPr>
              <w:t xml:space="preserve"> następcze</w:t>
            </w:r>
          </w:p>
        </w:tc>
        <w:tc>
          <w:tcPr>
            <w:tcW w:w="6108" w:type="dxa"/>
          </w:tcPr>
          <w:p w14:paraId="421092DD" w14:textId="1208ABF2" w:rsidR="00BD40A5" w:rsidRPr="00FB5090" w:rsidRDefault="00553F21" w:rsidP="00944795">
            <w:pPr>
              <w:spacing w:line="276" w:lineRule="auto"/>
              <w:jc w:val="both"/>
              <w:rPr>
                <w:rFonts w:cstheme="minorHAnsi"/>
                <w:sz w:val="23"/>
                <w:szCs w:val="23"/>
              </w:rPr>
            </w:pPr>
            <w:r w:rsidRPr="00FB5090">
              <w:rPr>
                <w:rFonts w:cstheme="minorHAnsi"/>
                <w:sz w:val="23"/>
                <w:szCs w:val="23"/>
              </w:rPr>
              <w:t>D</w:t>
            </w:r>
            <w:r w:rsidR="00002231" w:rsidRPr="00FB5090">
              <w:rPr>
                <w:rFonts w:cstheme="minorHAnsi"/>
                <w:sz w:val="23"/>
                <w:szCs w:val="23"/>
              </w:rPr>
              <w:t xml:space="preserve">ziałanie podjęte przez </w:t>
            </w:r>
            <w:r w:rsidR="00EF5A17" w:rsidRPr="00FB5090">
              <w:rPr>
                <w:rFonts w:cstheme="minorHAnsi"/>
                <w:sz w:val="23"/>
                <w:szCs w:val="23"/>
              </w:rPr>
              <w:t>P</w:t>
            </w:r>
            <w:r w:rsidR="003B2709">
              <w:rPr>
                <w:rFonts w:cstheme="minorHAnsi"/>
                <w:sz w:val="23"/>
                <w:szCs w:val="23"/>
              </w:rPr>
              <w:t xml:space="preserve">odmiot prawny </w:t>
            </w:r>
            <w:r w:rsidR="00002231" w:rsidRPr="00FB5090">
              <w:rPr>
                <w:rFonts w:cstheme="minorHAnsi"/>
                <w:sz w:val="23"/>
                <w:szCs w:val="23"/>
              </w:rPr>
              <w:t xml:space="preserve"> lub </w:t>
            </w:r>
            <w:r w:rsidR="009F24BC" w:rsidRPr="00FB5090">
              <w:rPr>
                <w:rFonts w:cstheme="minorHAnsi"/>
                <w:sz w:val="23"/>
                <w:szCs w:val="23"/>
              </w:rPr>
              <w:t>O</w:t>
            </w:r>
            <w:r w:rsidR="00002231" w:rsidRPr="00FB5090">
              <w:rPr>
                <w:rFonts w:cstheme="minorHAnsi"/>
                <w:sz w:val="23"/>
                <w:szCs w:val="23"/>
              </w:rPr>
              <w:t>rgan publiczny w celu oceny prawdziwości</w:t>
            </w:r>
            <w:r w:rsidR="008F2B72">
              <w:rPr>
                <w:rFonts w:cstheme="minorHAnsi"/>
                <w:sz w:val="23"/>
                <w:szCs w:val="23"/>
              </w:rPr>
              <w:t xml:space="preserve"> informacji </w:t>
            </w:r>
            <w:r w:rsidR="00002231" w:rsidRPr="00FB5090">
              <w:rPr>
                <w:rFonts w:cstheme="minorHAnsi"/>
                <w:sz w:val="23"/>
                <w:szCs w:val="23"/>
              </w:rPr>
              <w:t xml:space="preserve">zawartych w </w:t>
            </w:r>
            <w:r w:rsidR="003D6936" w:rsidRPr="00FB5090">
              <w:rPr>
                <w:rFonts w:cstheme="minorHAnsi"/>
                <w:sz w:val="23"/>
                <w:szCs w:val="23"/>
              </w:rPr>
              <w:t>Z</w:t>
            </w:r>
            <w:r w:rsidR="00002231" w:rsidRPr="00FB5090">
              <w:rPr>
                <w:rFonts w:cstheme="minorHAnsi"/>
                <w:sz w:val="23"/>
                <w:szCs w:val="23"/>
              </w:rPr>
              <w:t>głoszeniu oraz</w:t>
            </w:r>
            <w:r w:rsidR="005B33EF">
              <w:rPr>
                <w:rFonts w:cstheme="minorHAnsi"/>
                <w:sz w:val="23"/>
                <w:szCs w:val="23"/>
              </w:rPr>
              <w:t xml:space="preserve"> </w:t>
            </w:r>
            <w:r w:rsidR="00002231" w:rsidRPr="00FB5090">
              <w:rPr>
                <w:rFonts w:cstheme="minorHAnsi"/>
                <w:sz w:val="23"/>
                <w:szCs w:val="23"/>
              </w:rPr>
              <w:t xml:space="preserve">w celu przeciwdziałania naruszeniu prawa będącemu przedmiotem </w:t>
            </w:r>
            <w:r w:rsidR="00EF5A17" w:rsidRPr="00FB5090">
              <w:rPr>
                <w:rFonts w:cstheme="minorHAnsi"/>
                <w:sz w:val="23"/>
                <w:szCs w:val="23"/>
              </w:rPr>
              <w:t>Z</w:t>
            </w:r>
            <w:r w:rsidR="00002231" w:rsidRPr="00FB5090">
              <w:rPr>
                <w:rFonts w:cstheme="minorHAnsi"/>
                <w:sz w:val="23"/>
                <w:szCs w:val="23"/>
              </w:rPr>
              <w:t>głoszenia, w</w:t>
            </w:r>
            <w:r w:rsidR="001D470D">
              <w:rPr>
                <w:rFonts w:cstheme="minorHAnsi"/>
                <w:sz w:val="23"/>
                <w:szCs w:val="23"/>
              </w:rPr>
              <w:t> </w:t>
            </w:r>
            <w:r w:rsidR="00444D65">
              <w:rPr>
                <w:rFonts w:cstheme="minorHAnsi"/>
                <w:sz w:val="23"/>
                <w:szCs w:val="23"/>
              </w:rPr>
              <w:t xml:space="preserve">szczególności </w:t>
            </w:r>
            <w:r w:rsidR="00002231" w:rsidRPr="00FB5090">
              <w:rPr>
                <w:rFonts w:cstheme="minorHAnsi"/>
                <w:sz w:val="23"/>
                <w:szCs w:val="23"/>
              </w:rPr>
              <w:t xml:space="preserve">przez </w:t>
            </w:r>
            <w:r w:rsidR="00AC77F7">
              <w:rPr>
                <w:rFonts w:cstheme="minorHAnsi"/>
                <w:sz w:val="23"/>
                <w:szCs w:val="23"/>
              </w:rPr>
              <w:t xml:space="preserve">postępowanie </w:t>
            </w:r>
            <w:r w:rsidR="00002231" w:rsidRPr="00FB5090">
              <w:rPr>
                <w:rFonts w:cstheme="minorHAnsi"/>
                <w:sz w:val="23"/>
                <w:szCs w:val="23"/>
              </w:rPr>
              <w:t xml:space="preserve"> w</w:t>
            </w:r>
            <w:r w:rsidR="00AC77F7">
              <w:rPr>
                <w:rFonts w:cstheme="minorHAnsi"/>
                <w:sz w:val="23"/>
                <w:szCs w:val="23"/>
              </w:rPr>
              <w:t>yjaśniające, wszczęcie kontroli lub postępowania administracyjnego,</w:t>
            </w:r>
            <w:r w:rsidR="005478AE">
              <w:rPr>
                <w:rFonts w:cstheme="minorHAnsi"/>
                <w:sz w:val="23"/>
                <w:szCs w:val="23"/>
              </w:rPr>
              <w:t xml:space="preserve"> </w:t>
            </w:r>
            <w:r w:rsidR="00002231" w:rsidRPr="00FB5090">
              <w:rPr>
                <w:rFonts w:cstheme="minorHAnsi"/>
                <w:sz w:val="23"/>
                <w:szCs w:val="23"/>
              </w:rPr>
              <w:t xml:space="preserve">wniesienie oskarżenia, działanie podjęte </w:t>
            </w:r>
            <w:r w:rsidR="00002231" w:rsidRPr="00FB5090">
              <w:rPr>
                <w:rFonts w:cstheme="minorHAnsi"/>
                <w:sz w:val="23"/>
                <w:szCs w:val="23"/>
              </w:rPr>
              <w:lastRenderedPageBreak/>
              <w:t>w</w:t>
            </w:r>
            <w:r w:rsidR="00C43411">
              <w:rPr>
                <w:rFonts w:cstheme="minorHAnsi"/>
                <w:sz w:val="23"/>
                <w:szCs w:val="23"/>
              </w:rPr>
              <w:t> </w:t>
            </w:r>
            <w:r w:rsidR="00002231" w:rsidRPr="00FB5090">
              <w:rPr>
                <w:rFonts w:cstheme="minorHAnsi"/>
                <w:sz w:val="23"/>
                <w:szCs w:val="23"/>
              </w:rPr>
              <w:t xml:space="preserve">celu odzyskania środków finansowych lub zamknięcie </w:t>
            </w:r>
            <w:r w:rsidR="00444D65">
              <w:rPr>
                <w:rFonts w:cstheme="minorHAnsi"/>
                <w:sz w:val="23"/>
                <w:szCs w:val="23"/>
              </w:rPr>
              <w:t xml:space="preserve">procedury realizowanej w ramach </w:t>
            </w:r>
            <w:r w:rsidR="00AC77F7">
              <w:rPr>
                <w:rFonts w:cstheme="minorHAnsi"/>
                <w:sz w:val="23"/>
                <w:szCs w:val="23"/>
              </w:rPr>
              <w:t xml:space="preserve">wewnętrznej </w:t>
            </w:r>
            <w:r w:rsidR="00FE170B">
              <w:rPr>
                <w:rFonts w:cstheme="minorHAnsi"/>
                <w:sz w:val="23"/>
                <w:szCs w:val="23"/>
              </w:rPr>
              <w:t>p</w:t>
            </w:r>
            <w:r w:rsidR="00F25A04" w:rsidRPr="00FB5090">
              <w:rPr>
                <w:rFonts w:cstheme="minorHAnsi"/>
                <w:sz w:val="23"/>
                <w:szCs w:val="23"/>
              </w:rPr>
              <w:t>rocedury</w:t>
            </w:r>
            <w:r w:rsidR="00AC77F7">
              <w:rPr>
                <w:rFonts w:cstheme="minorHAnsi"/>
                <w:sz w:val="23"/>
                <w:szCs w:val="23"/>
              </w:rPr>
              <w:t xml:space="preserve"> zgłaszania naruszeń prawa i</w:t>
            </w:r>
            <w:r w:rsidR="001D470D">
              <w:rPr>
                <w:rFonts w:cstheme="minorHAnsi"/>
                <w:sz w:val="23"/>
                <w:szCs w:val="23"/>
              </w:rPr>
              <w:t> </w:t>
            </w:r>
            <w:r w:rsidR="00AC77F7">
              <w:rPr>
                <w:rFonts w:cstheme="minorHAnsi"/>
                <w:sz w:val="23"/>
                <w:szCs w:val="23"/>
              </w:rPr>
              <w:t>podejmowania działań następczych lub procedury przyjmowania zgłoszeń zewnętrznych i</w:t>
            </w:r>
            <w:r w:rsidR="005B33EF">
              <w:rPr>
                <w:rFonts w:cstheme="minorHAnsi"/>
                <w:sz w:val="23"/>
                <w:szCs w:val="23"/>
              </w:rPr>
              <w:t> </w:t>
            </w:r>
            <w:r w:rsidR="00AC77F7">
              <w:rPr>
                <w:rFonts w:cstheme="minorHAnsi"/>
                <w:sz w:val="23"/>
                <w:szCs w:val="23"/>
              </w:rPr>
              <w:t>podejmowania działań następczych.</w:t>
            </w:r>
          </w:p>
        </w:tc>
      </w:tr>
      <w:tr w:rsidR="00C05BB8" w:rsidRPr="00FB5090" w14:paraId="1C17FE19" w14:textId="77777777" w:rsidTr="324A62E1">
        <w:tc>
          <w:tcPr>
            <w:tcW w:w="2675" w:type="dxa"/>
            <w:vAlign w:val="center"/>
          </w:tcPr>
          <w:p w14:paraId="550B46B0" w14:textId="4AA925E7" w:rsidR="00BD40A5" w:rsidRPr="00FB5090" w:rsidRDefault="00636D48" w:rsidP="005478AE">
            <w:pPr>
              <w:spacing w:line="276" w:lineRule="auto"/>
              <w:rPr>
                <w:rFonts w:cstheme="minorHAnsi"/>
                <w:b/>
                <w:bCs/>
                <w:sz w:val="23"/>
                <w:szCs w:val="23"/>
              </w:rPr>
            </w:pPr>
            <w:r w:rsidRPr="00FB5090">
              <w:rPr>
                <w:rFonts w:cstheme="minorHAnsi"/>
                <w:b/>
                <w:bCs/>
                <w:sz w:val="23"/>
                <w:szCs w:val="23"/>
              </w:rPr>
              <w:lastRenderedPageBreak/>
              <w:t>I</w:t>
            </w:r>
            <w:r w:rsidR="007816D8" w:rsidRPr="00FB5090">
              <w:rPr>
                <w:rFonts w:cstheme="minorHAnsi"/>
                <w:b/>
                <w:bCs/>
                <w:sz w:val="23"/>
                <w:szCs w:val="23"/>
              </w:rPr>
              <w:t>nformacj</w:t>
            </w:r>
            <w:r w:rsidR="00A04123" w:rsidRPr="00FB5090">
              <w:rPr>
                <w:rFonts w:cstheme="minorHAnsi"/>
                <w:b/>
                <w:bCs/>
                <w:sz w:val="23"/>
                <w:szCs w:val="23"/>
              </w:rPr>
              <w:t>a</w:t>
            </w:r>
            <w:r w:rsidR="007816D8" w:rsidRPr="00FB5090">
              <w:rPr>
                <w:rFonts w:cstheme="minorHAnsi"/>
                <w:b/>
                <w:bCs/>
                <w:sz w:val="23"/>
                <w:szCs w:val="23"/>
              </w:rPr>
              <w:t xml:space="preserve"> </w:t>
            </w:r>
            <w:r w:rsidRPr="00FB5090">
              <w:rPr>
                <w:rFonts w:cstheme="minorHAnsi"/>
                <w:b/>
                <w:bCs/>
                <w:sz w:val="23"/>
                <w:szCs w:val="23"/>
              </w:rPr>
              <w:t>o</w:t>
            </w:r>
            <w:r w:rsidR="007816D8" w:rsidRPr="00FB5090">
              <w:rPr>
                <w:rFonts w:cstheme="minorHAnsi"/>
                <w:b/>
                <w:bCs/>
                <w:sz w:val="23"/>
                <w:szCs w:val="23"/>
              </w:rPr>
              <w:t xml:space="preserve"> narusze</w:t>
            </w:r>
            <w:r w:rsidRPr="00FB5090">
              <w:rPr>
                <w:rFonts w:cstheme="minorHAnsi"/>
                <w:b/>
                <w:bCs/>
                <w:sz w:val="23"/>
                <w:szCs w:val="23"/>
              </w:rPr>
              <w:t>niu prawa</w:t>
            </w:r>
          </w:p>
        </w:tc>
        <w:tc>
          <w:tcPr>
            <w:tcW w:w="6108" w:type="dxa"/>
          </w:tcPr>
          <w:p w14:paraId="2CA39F03" w14:textId="3C8416F4" w:rsidR="00BD40A5" w:rsidRPr="00FB5090" w:rsidRDefault="007204C2" w:rsidP="00944795">
            <w:pPr>
              <w:spacing w:line="276" w:lineRule="auto"/>
              <w:jc w:val="both"/>
              <w:rPr>
                <w:rFonts w:cstheme="minorHAnsi"/>
                <w:sz w:val="23"/>
                <w:szCs w:val="23"/>
              </w:rPr>
            </w:pPr>
            <w:r w:rsidRPr="00FB5090">
              <w:rPr>
                <w:rFonts w:cstheme="minorHAnsi"/>
                <w:sz w:val="23"/>
                <w:szCs w:val="23"/>
              </w:rPr>
              <w:t>I</w:t>
            </w:r>
            <w:r w:rsidR="00C05BB8" w:rsidRPr="00FB5090">
              <w:rPr>
                <w:rFonts w:cstheme="minorHAnsi"/>
                <w:sz w:val="23"/>
                <w:szCs w:val="23"/>
              </w:rPr>
              <w:t>nformacj</w:t>
            </w:r>
            <w:r w:rsidR="0017041D">
              <w:rPr>
                <w:rFonts w:cstheme="minorHAnsi"/>
                <w:sz w:val="23"/>
                <w:szCs w:val="23"/>
              </w:rPr>
              <w:t>a</w:t>
            </w:r>
            <w:r w:rsidR="00C05BB8" w:rsidRPr="00FB5090">
              <w:rPr>
                <w:rFonts w:cstheme="minorHAnsi"/>
                <w:sz w:val="23"/>
                <w:szCs w:val="23"/>
              </w:rPr>
              <w:t xml:space="preserve">, w tym uzasadnione podejrzenie, dotyczące </w:t>
            </w:r>
            <w:r w:rsidR="00C05BB8" w:rsidRPr="00FB5090">
              <w:rPr>
                <w:rFonts w:cstheme="minorHAnsi"/>
                <w:b/>
                <w:bCs/>
                <w:sz w:val="23"/>
                <w:szCs w:val="23"/>
              </w:rPr>
              <w:t>zaistniałego</w:t>
            </w:r>
            <w:r w:rsidR="00C05BB8" w:rsidRPr="00FB5090">
              <w:rPr>
                <w:rFonts w:cstheme="minorHAnsi"/>
                <w:sz w:val="23"/>
                <w:szCs w:val="23"/>
              </w:rPr>
              <w:t xml:space="preserve"> lub </w:t>
            </w:r>
            <w:r w:rsidR="00C05BB8" w:rsidRPr="00FB5090">
              <w:rPr>
                <w:rFonts w:cstheme="minorHAnsi"/>
                <w:b/>
                <w:bCs/>
                <w:sz w:val="23"/>
                <w:szCs w:val="23"/>
              </w:rPr>
              <w:t>potencjalnego</w:t>
            </w:r>
            <w:r w:rsidR="00C05BB8" w:rsidRPr="00FB5090">
              <w:rPr>
                <w:rFonts w:cstheme="minorHAnsi"/>
                <w:sz w:val="23"/>
                <w:szCs w:val="23"/>
              </w:rPr>
              <w:t xml:space="preserve"> naruszenia prawa, do którego </w:t>
            </w:r>
            <w:r w:rsidR="00C05BB8" w:rsidRPr="00FB5090">
              <w:rPr>
                <w:rFonts w:cstheme="minorHAnsi"/>
                <w:b/>
                <w:bCs/>
                <w:sz w:val="23"/>
                <w:szCs w:val="23"/>
              </w:rPr>
              <w:t>doszło</w:t>
            </w:r>
            <w:r w:rsidR="00C05BB8" w:rsidRPr="00FB5090">
              <w:rPr>
                <w:rFonts w:cstheme="minorHAnsi"/>
                <w:sz w:val="23"/>
                <w:szCs w:val="23"/>
              </w:rPr>
              <w:t xml:space="preserve"> lub </w:t>
            </w:r>
            <w:r w:rsidR="00C05BB8" w:rsidRPr="00FB5090">
              <w:rPr>
                <w:rFonts w:cstheme="minorHAnsi"/>
                <w:b/>
                <w:bCs/>
                <w:sz w:val="23"/>
                <w:szCs w:val="23"/>
              </w:rPr>
              <w:t>prawdopodobnie dojdzie</w:t>
            </w:r>
            <w:r w:rsidR="00C05BB8" w:rsidRPr="00FB5090">
              <w:rPr>
                <w:rFonts w:cstheme="minorHAnsi"/>
                <w:sz w:val="23"/>
                <w:szCs w:val="23"/>
              </w:rPr>
              <w:t xml:space="preserve"> </w:t>
            </w:r>
            <w:r w:rsidR="00AC77F7">
              <w:rPr>
                <w:rFonts w:cstheme="minorHAnsi"/>
                <w:sz w:val="23"/>
                <w:szCs w:val="23"/>
              </w:rPr>
              <w:t>w</w:t>
            </w:r>
            <w:r w:rsidR="00227A85">
              <w:rPr>
                <w:rFonts w:cstheme="minorHAnsi"/>
                <w:sz w:val="23"/>
                <w:szCs w:val="23"/>
              </w:rPr>
              <w:t xml:space="preserve"> </w:t>
            </w:r>
            <w:r w:rsidR="00DB79AB">
              <w:rPr>
                <w:rFonts w:cstheme="minorHAnsi"/>
                <w:sz w:val="23"/>
                <w:szCs w:val="23"/>
              </w:rPr>
              <w:t>P</w:t>
            </w:r>
            <w:r w:rsidR="00227A85">
              <w:rPr>
                <w:rFonts w:cstheme="minorHAnsi"/>
                <w:sz w:val="23"/>
                <w:szCs w:val="23"/>
              </w:rPr>
              <w:t>odmiocie prawnym</w:t>
            </w:r>
            <w:r w:rsidR="00C05BB8" w:rsidRPr="00FB5090">
              <w:rPr>
                <w:rFonts w:cstheme="minorHAnsi"/>
                <w:sz w:val="23"/>
                <w:szCs w:val="23"/>
              </w:rPr>
              <w:t>, w</w:t>
            </w:r>
            <w:r w:rsidR="00227A85">
              <w:rPr>
                <w:rFonts w:cstheme="minorHAnsi"/>
                <w:sz w:val="23"/>
                <w:szCs w:val="23"/>
              </w:rPr>
              <w:t> </w:t>
            </w:r>
            <w:r w:rsidR="00C05BB8" w:rsidRPr="00FB5090">
              <w:rPr>
                <w:rFonts w:cstheme="minorHAnsi"/>
                <w:sz w:val="23"/>
                <w:szCs w:val="23"/>
              </w:rPr>
              <w:t>któr</w:t>
            </w:r>
            <w:r w:rsidR="009F546C">
              <w:rPr>
                <w:rFonts w:cstheme="minorHAnsi"/>
                <w:sz w:val="23"/>
                <w:szCs w:val="23"/>
              </w:rPr>
              <w:t>ym</w:t>
            </w:r>
            <w:r w:rsidR="00C05BB8" w:rsidRPr="00FB5090">
              <w:rPr>
                <w:rFonts w:cstheme="minorHAnsi"/>
                <w:sz w:val="23"/>
                <w:szCs w:val="23"/>
              </w:rPr>
              <w:t xml:space="preserve"> </w:t>
            </w:r>
            <w:r w:rsidR="00A04123" w:rsidRPr="00FB5090">
              <w:rPr>
                <w:rFonts w:cstheme="minorHAnsi"/>
                <w:sz w:val="23"/>
                <w:szCs w:val="23"/>
              </w:rPr>
              <w:t>Z</w:t>
            </w:r>
            <w:r w:rsidR="00C05BB8" w:rsidRPr="00FB5090">
              <w:rPr>
                <w:rFonts w:cstheme="minorHAnsi"/>
                <w:sz w:val="23"/>
                <w:szCs w:val="23"/>
              </w:rPr>
              <w:t>głaszający</w:t>
            </w:r>
            <w:r w:rsidR="00AC77F7">
              <w:rPr>
                <w:rFonts w:cstheme="minorHAnsi"/>
                <w:sz w:val="23"/>
                <w:szCs w:val="23"/>
              </w:rPr>
              <w:t xml:space="preserve"> </w:t>
            </w:r>
            <w:r w:rsidR="00227A85">
              <w:rPr>
                <w:rFonts w:cstheme="minorHAnsi"/>
                <w:sz w:val="23"/>
                <w:szCs w:val="23"/>
              </w:rPr>
              <w:t xml:space="preserve">uczestniczył w procesie rekrutacji lub innych negocjacji poprzedzających zawarcie umowy, </w:t>
            </w:r>
            <w:r w:rsidR="00C05BB8" w:rsidRPr="00FB5090">
              <w:rPr>
                <w:rFonts w:cstheme="minorHAnsi"/>
                <w:sz w:val="23"/>
                <w:szCs w:val="23"/>
              </w:rPr>
              <w:t>pracuje lub pracował, lub w inn</w:t>
            </w:r>
            <w:r w:rsidR="00253EDF">
              <w:rPr>
                <w:rFonts w:cstheme="minorHAnsi"/>
                <w:sz w:val="23"/>
                <w:szCs w:val="23"/>
              </w:rPr>
              <w:t>ym podmiocie prawnym</w:t>
            </w:r>
            <w:r w:rsidR="00C05BB8" w:rsidRPr="00FB5090">
              <w:rPr>
                <w:rFonts w:cstheme="minorHAnsi"/>
                <w:sz w:val="23"/>
                <w:szCs w:val="23"/>
              </w:rPr>
              <w:t>, z któr</w:t>
            </w:r>
            <w:r w:rsidR="009F546C">
              <w:rPr>
                <w:rFonts w:cstheme="minorHAnsi"/>
                <w:sz w:val="23"/>
                <w:szCs w:val="23"/>
              </w:rPr>
              <w:t>ym</w:t>
            </w:r>
            <w:r w:rsidR="00C05BB8" w:rsidRPr="00FB5090">
              <w:rPr>
                <w:rFonts w:cstheme="minorHAnsi"/>
                <w:sz w:val="23"/>
                <w:szCs w:val="23"/>
              </w:rPr>
              <w:t xml:space="preserve"> </w:t>
            </w:r>
            <w:r w:rsidR="00A04123" w:rsidRPr="00FB5090">
              <w:rPr>
                <w:rFonts w:cstheme="minorHAnsi"/>
                <w:sz w:val="23"/>
                <w:szCs w:val="23"/>
              </w:rPr>
              <w:t>Z</w:t>
            </w:r>
            <w:r w:rsidR="00C05BB8" w:rsidRPr="00FB5090">
              <w:rPr>
                <w:rFonts w:cstheme="minorHAnsi"/>
                <w:sz w:val="23"/>
                <w:szCs w:val="23"/>
              </w:rPr>
              <w:t xml:space="preserve">głaszający utrzymuje lub utrzymywał kontakt w kontekście związanym z pracą, lub </w:t>
            </w:r>
            <w:r w:rsidR="00AC77F7">
              <w:rPr>
                <w:rFonts w:cstheme="minorHAnsi"/>
                <w:sz w:val="23"/>
                <w:szCs w:val="23"/>
              </w:rPr>
              <w:t xml:space="preserve">informację </w:t>
            </w:r>
            <w:r w:rsidR="00C05BB8" w:rsidRPr="00FB5090">
              <w:rPr>
                <w:rFonts w:cstheme="minorHAnsi"/>
                <w:sz w:val="23"/>
                <w:szCs w:val="23"/>
              </w:rPr>
              <w:t xml:space="preserve">dotyczącą </w:t>
            </w:r>
            <w:r w:rsidR="00C05BB8" w:rsidRPr="00FB5090">
              <w:rPr>
                <w:rFonts w:cstheme="minorHAnsi"/>
                <w:b/>
                <w:bCs/>
                <w:sz w:val="23"/>
                <w:szCs w:val="23"/>
              </w:rPr>
              <w:t>próby ukrycia takiego naruszenia</w:t>
            </w:r>
            <w:r w:rsidR="00C05BB8" w:rsidRPr="00FB5090">
              <w:rPr>
                <w:rFonts w:cstheme="minorHAnsi"/>
                <w:sz w:val="23"/>
                <w:szCs w:val="23"/>
              </w:rPr>
              <w:t xml:space="preserve"> prawa. </w:t>
            </w:r>
          </w:p>
        </w:tc>
      </w:tr>
      <w:tr w:rsidR="00786395" w:rsidRPr="00FB5090" w14:paraId="70CAB147" w14:textId="77777777" w:rsidTr="324A62E1">
        <w:tc>
          <w:tcPr>
            <w:tcW w:w="2675" w:type="dxa"/>
            <w:vAlign w:val="center"/>
          </w:tcPr>
          <w:p w14:paraId="4FBEA46A" w14:textId="02E29754" w:rsidR="00786395" w:rsidRPr="00FB5090" w:rsidRDefault="00786395" w:rsidP="00944795">
            <w:pPr>
              <w:spacing w:line="276" w:lineRule="auto"/>
              <w:jc w:val="both"/>
              <w:rPr>
                <w:rFonts w:cstheme="minorHAnsi"/>
                <w:b/>
                <w:bCs/>
                <w:sz w:val="23"/>
                <w:szCs w:val="23"/>
              </w:rPr>
            </w:pPr>
            <w:r w:rsidRPr="00FB5090">
              <w:rPr>
                <w:rFonts w:cstheme="minorHAnsi"/>
                <w:b/>
                <w:bCs/>
                <w:sz w:val="23"/>
                <w:szCs w:val="23"/>
              </w:rPr>
              <w:t>Informacja zwrotna</w:t>
            </w:r>
          </w:p>
        </w:tc>
        <w:tc>
          <w:tcPr>
            <w:tcW w:w="6108" w:type="dxa"/>
          </w:tcPr>
          <w:p w14:paraId="5FB6543E" w14:textId="64CAC9EE" w:rsidR="00786395" w:rsidRPr="00FB5090" w:rsidRDefault="00F03441" w:rsidP="00944795">
            <w:pPr>
              <w:spacing w:line="276" w:lineRule="auto"/>
              <w:jc w:val="both"/>
              <w:rPr>
                <w:rFonts w:cstheme="minorHAnsi"/>
                <w:sz w:val="23"/>
                <w:szCs w:val="23"/>
              </w:rPr>
            </w:pPr>
            <w:r w:rsidRPr="00FB5090">
              <w:rPr>
                <w:rFonts w:cstheme="minorHAnsi"/>
                <w:sz w:val="23"/>
                <w:szCs w:val="23"/>
              </w:rPr>
              <w:t>Przekazan</w:t>
            </w:r>
            <w:r w:rsidR="00E76D44">
              <w:rPr>
                <w:rFonts w:cstheme="minorHAnsi"/>
                <w:sz w:val="23"/>
                <w:szCs w:val="23"/>
              </w:rPr>
              <w:t>a</w:t>
            </w:r>
            <w:r w:rsidRPr="00FB5090">
              <w:rPr>
                <w:rFonts w:cstheme="minorHAnsi"/>
                <w:sz w:val="23"/>
                <w:szCs w:val="23"/>
              </w:rPr>
              <w:t xml:space="preserve"> Zgłaszającemu informacj</w:t>
            </w:r>
            <w:r w:rsidR="00E76D44">
              <w:rPr>
                <w:rFonts w:cstheme="minorHAnsi"/>
                <w:sz w:val="23"/>
                <w:szCs w:val="23"/>
              </w:rPr>
              <w:t>a</w:t>
            </w:r>
            <w:r w:rsidRPr="00FB5090">
              <w:rPr>
                <w:rFonts w:cstheme="minorHAnsi"/>
                <w:sz w:val="23"/>
                <w:szCs w:val="23"/>
              </w:rPr>
              <w:t xml:space="preserve"> na temat </w:t>
            </w:r>
            <w:r w:rsidRPr="00FB5090">
              <w:rPr>
                <w:rFonts w:cstheme="minorHAnsi"/>
                <w:b/>
                <w:bCs/>
                <w:sz w:val="23"/>
                <w:szCs w:val="23"/>
              </w:rPr>
              <w:t>planowanych</w:t>
            </w:r>
            <w:r w:rsidRPr="00FB5090">
              <w:rPr>
                <w:rFonts w:cstheme="minorHAnsi"/>
                <w:sz w:val="23"/>
                <w:szCs w:val="23"/>
              </w:rPr>
              <w:t xml:space="preserve"> lub </w:t>
            </w:r>
            <w:r w:rsidRPr="00FB5090">
              <w:rPr>
                <w:rFonts w:cstheme="minorHAnsi"/>
                <w:b/>
                <w:bCs/>
                <w:sz w:val="23"/>
                <w:szCs w:val="23"/>
              </w:rPr>
              <w:t>podjętych</w:t>
            </w:r>
            <w:r w:rsidRPr="00FB5090">
              <w:rPr>
                <w:rFonts w:cstheme="minorHAnsi"/>
                <w:sz w:val="23"/>
                <w:szCs w:val="23"/>
              </w:rPr>
              <w:t xml:space="preserve"> Działań następczych i powodów takich Działań następczych. </w:t>
            </w:r>
          </w:p>
        </w:tc>
      </w:tr>
      <w:tr w:rsidR="007816D8" w:rsidRPr="00FB5090" w14:paraId="156DC417" w14:textId="77777777" w:rsidTr="324A62E1">
        <w:tc>
          <w:tcPr>
            <w:tcW w:w="2675" w:type="dxa"/>
            <w:vAlign w:val="center"/>
          </w:tcPr>
          <w:p w14:paraId="2992F768" w14:textId="6563BE80" w:rsidR="007816D8" w:rsidRPr="00FB5090" w:rsidRDefault="00CE6347" w:rsidP="00944795">
            <w:pPr>
              <w:spacing w:line="276" w:lineRule="auto"/>
              <w:jc w:val="both"/>
              <w:rPr>
                <w:rFonts w:cstheme="minorHAnsi"/>
                <w:b/>
                <w:bCs/>
                <w:sz w:val="23"/>
                <w:szCs w:val="23"/>
              </w:rPr>
            </w:pPr>
            <w:r w:rsidRPr="00FB5090">
              <w:rPr>
                <w:rFonts w:cstheme="minorHAnsi"/>
                <w:b/>
                <w:bCs/>
                <w:sz w:val="23"/>
                <w:szCs w:val="23"/>
              </w:rPr>
              <w:t>K</w:t>
            </w:r>
            <w:r w:rsidR="007816D8" w:rsidRPr="00FB5090">
              <w:rPr>
                <w:rFonts w:cstheme="minorHAnsi"/>
                <w:b/>
                <w:bCs/>
                <w:sz w:val="23"/>
                <w:szCs w:val="23"/>
              </w:rPr>
              <w:t>ontekst związany z pracą</w:t>
            </w:r>
          </w:p>
        </w:tc>
        <w:tc>
          <w:tcPr>
            <w:tcW w:w="6108" w:type="dxa"/>
          </w:tcPr>
          <w:p w14:paraId="062A077C" w14:textId="52B193CA" w:rsidR="007816D8" w:rsidRPr="00FB5090" w:rsidRDefault="00DB79AB" w:rsidP="00944795">
            <w:pPr>
              <w:spacing w:line="276" w:lineRule="auto"/>
              <w:jc w:val="both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 xml:space="preserve">Przeszłe, obecne lub przyszłe </w:t>
            </w:r>
            <w:r w:rsidR="00AC77F7">
              <w:rPr>
                <w:rFonts w:cstheme="minorHAnsi"/>
                <w:sz w:val="23"/>
                <w:szCs w:val="23"/>
              </w:rPr>
              <w:t>działania związane z wykonywaniem pracy na podstawie stosunku pracy lub innego stosunku prawnego stanowiącego podstawę świadczenia pracy lub usług lub pełnienia funkcji w Podmiocie prawnym lub na rzecz tego Podmiotu</w:t>
            </w:r>
            <w:r w:rsidR="00E76D44">
              <w:rPr>
                <w:rFonts w:cstheme="minorHAnsi"/>
                <w:sz w:val="23"/>
                <w:szCs w:val="23"/>
              </w:rPr>
              <w:t xml:space="preserve"> prawnego</w:t>
            </w:r>
            <w:r w:rsidR="00AC77F7">
              <w:rPr>
                <w:rFonts w:cstheme="minorHAnsi"/>
                <w:sz w:val="23"/>
                <w:szCs w:val="23"/>
              </w:rPr>
              <w:t>,</w:t>
            </w:r>
            <w:r w:rsidR="00E76D44">
              <w:rPr>
                <w:rFonts w:cstheme="minorHAnsi"/>
                <w:sz w:val="23"/>
                <w:szCs w:val="23"/>
              </w:rPr>
              <w:t xml:space="preserve"> lub pełnienia służby w Podmiocie prawnym,</w:t>
            </w:r>
            <w:r w:rsidR="00AC77F7">
              <w:rPr>
                <w:rFonts w:cstheme="minorHAnsi"/>
                <w:sz w:val="23"/>
                <w:szCs w:val="23"/>
              </w:rPr>
              <w:t xml:space="preserve"> w</w:t>
            </w:r>
            <w:r w:rsidR="001D470D">
              <w:rPr>
                <w:rFonts w:cstheme="minorHAnsi"/>
                <w:sz w:val="23"/>
                <w:szCs w:val="23"/>
              </w:rPr>
              <w:t> </w:t>
            </w:r>
            <w:r w:rsidR="00AC77F7">
              <w:rPr>
                <w:rFonts w:cstheme="minorHAnsi"/>
                <w:sz w:val="23"/>
                <w:szCs w:val="23"/>
              </w:rPr>
              <w:t>ramach których</w:t>
            </w:r>
            <w:r w:rsidR="0026126C">
              <w:rPr>
                <w:rFonts w:cstheme="minorHAnsi"/>
                <w:sz w:val="23"/>
                <w:szCs w:val="23"/>
              </w:rPr>
              <w:t xml:space="preserve"> uzyskano informację o naruszeniu prawa oraz istnieje możliwość doświadczenia </w:t>
            </w:r>
            <w:r w:rsidR="00FE170B">
              <w:rPr>
                <w:rFonts w:cstheme="minorHAnsi"/>
                <w:sz w:val="23"/>
                <w:szCs w:val="23"/>
              </w:rPr>
              <w:t>D</w:t>
            </w:r>
            <w:r w:rsidR="0026126C">
              <w:rPr>
                <w:rFonts w:cstheme="minorHAnsi"/>
                <w:sz w:val="23"/>
                <w:szCs w:val="23"/>
              </w:rPr>
              <w:t xml:space="preserve">ziałań odwetowych. </w:t>
            </w:r>
          </w:p>
        </w:tc>
      </w:tr>
      <w:tr w:rsidR="007816D8" w:rsidRPr="00FB5090" w14:paraId="7426AE52" w14:textId="77777777" w:rsidTr="324A62E1">
        <w:tc>
          <w:tcPr>
            <w:tcW w:w="2675" w:type="dxa"/>
            <w:vAlign w:val="center"/>
          </w:tcPr>
          <w:p w14:paraId="2A481F88" w14:textId="29807BFE" w:rsidR="007816D8" w:rsidRPr="00FB5090" w:rsidRDefault="005C48DE" w:rsidP="00944795">
            <w:pPr>
              <w:spacing w:line="276" w:lineRule="auto"/>
              <w:jc w:val="both"/>
              <w:rPr>
                <w:rFonts w:cstheme="minorHAnsi"/>
                <w:b/>
                <w:bCs/>
                <w:sz w:val="23"/>
                <w:szCs w:val="23"/>
              </w:rPr>
            </w:pPr>
            <w:r w:rsidRPr="00FB5090">
              <w:rPr>
                <w:rFonts w:cstheme="minorHAnsi"/>
                <w:b/>
                <w:bCs/>
                <w:sz w:val="23"/>
                <w:szCs w:val="23"/>
              </w:rPr>
              <w:t>Z</w:t>
            </w:r>
            <w:r w:rsidR="007816D8" w:rsidRPr="00FB5090">
              <w:rPr>
                <w:rFonts w:cstheme="minorHAnsi"/>
                <w:b/>
                <w:bCs/>
                <w:sz w:val="23"/>
                <w:szCs w:val="23"/>
              </w:rPr>
              <w:t>gł</w:t>
            </w:r>
            <w:r w:rsidR="0095408E" w:rsidRPr="00FB5090">
              <w:rPr>
                <w:rFonts w:cstheme="minorHAnsi"/>
                <w:b/>
                <w:bCs/>
                <w:sz w:val="23"/>
                <w:szCs w:val="23"/>
              </w:rPr>
              <w:t>a</w:t>
            </w:r>
            <w:r w:rsidR="007816D8" w:rsidRPr="00FB5090">
              <w:rPr>
                <w:rFonts w:cstheme="minorHAnsi"/>
                <w:b/>
                <w:bCs/>
                <w:sz w:val="23"/>
                <w:szCs w:val="23"/>
              </w:rPr>
              <w:t>sz</w:t>
            </w:r>
            <w:r w:rsidRPr="00FB5090">
              <w:rPr>
                <w:rFonts w:cstheme="minorHAnsi"/>
                <w:b/>
                <w:bCs/>
                <w:sz w:val="23"/>
                <w:szCs w:val="23"/>
              </w:rPr>
              <w:t>ający</w:t>
            </w:r>
          </w:p>
        </w:tc>
        <w:tc>
          <w:tcPr>
            <w:tcW w:w="6108" w:type="dxa"/>
          </w:tcPr>
          <w:p w14:paraId="2BEE685E" w14:textId="399934B9" w:rsidR="007816D8" w:rsidRPr="00FB5090" w:rsidRDefault="0095408E" w:rsidP="00944795">
            <w:pPr>
              <w:spacing w:line="276" w:lineRule="auto"/>
              <w:jc w:val="both"/>
              <w:rPr>
                <w:rFonts w:cstheme="minorHAnsi"/>
                <w:sz w:val="23"/>
                <w:szCs w:val="23"/>
              </w:rPr>
            </w:pPr>
            <w:r w:rsidRPr="00FB5090">
              <w:rPr>
                <w:rFonts w:cstheme="minorHAnsi"/>
                <w:sz w:val="23"/>
                <w:szCs w:val="23"/>
              </w:rPr>
              <w:t>O</w:t>
            </w:r>
            <w:r w:rsidR="007816D8" w:rsidRPr="00FB5090">
              <w:rPr>
                <w:rFonts w:cstheme="minorHAnsi"/>
                <w:sz w:val="23"/>
                <w:szCs w:val="23"/>
              </w:rPr>
              <w:t xml:space="preserve">soba fizyczna która zgłasza lub </w:t>
            </w:r>
            <w:r w:rsidRPr="00FB5090">
              <w:rPr>
                <w:rFonts w:cstheme="minorHAnsi"/>
                <w:sz w:val="23"/>
                <w:szCs w:val="23"/>
              </w:rPr>
              <w:t>U</w:t>
            </w:r>
            <w:r w:rsidR="007816D8" w:rsidRPr="00FB5090">
              <w:rPr>
                <w:rFonts w:cstheme="minorHAnsi"/>
                <w:sz w:val="23"/>
                <w:szCs w:val="23"/>
              </w:rPr>
              <w:t xml:space="preserve">jawnia publicznie </w:t>
            </w:r>
            <w:r w:rsidRPr="00FB5090">
              <w:rPr>
                <w:rFonts w:cstheme="minorHAnsi"/>
                <w:sz w:val="23"/>
                <w:szCs w:val="23"/>
              </w:rPr>
              <w:t>I</w:t>
            </w:r>
            <w:r w:rsidR="007816D8" w:rsidRPr="00FB5090">
              <w:rPr>
                <w:rFonts w:cstheme="minorHAnsi"/>
                <w:sz w:val="23"/>
                <w:szCs w:val="23"/>
              </w:rPr>
              <w:t>nformacj</w:t>
            </w:r>
            <w:r w:rsidR="00795371">
              <w:rPr>
                <w:rFonts w:cstheme="minorHAnsi"/>
                <w:sz w:val="23"/>
                <w:szCs w:val="23"/>
              </w:rPr>
              <w:t>ę</w:t>
            </w:r>
            <w:r w:rsidR="007816D8" w:rsidRPr="00FB5090">
              <w:rPr>
                <w:rFonts w:cstheme="minorHAnsi"/>
                <w:sz w:val="23"/>
                <w:szCs w:val="23"/>
              </w:rPr>
              <w:t xml:space="preserve"> </w:t>
            </w:r>
            <w:r w:rsidR="000A74D9">
              <w:rPr>
                <w:rFonts w:cstheme="minorHAnsi"/>
                <w:sz w:val="23"/>
                <w:szCs w:val="23"/>
              </w:rPr>
              <w:t>o</w:t>
            </w:r>
            <w:r w:rsidR="00C43411">
              <w:rPr>
                <w:rFonts w:cstheme="minorHAnsi"/>
                <w:sz w:val="23"/>
                <w:szCs w:val="23"/>
              </w:rPr>
              <w:t> </w:t>
            </w:r>
            <w:r w:rsidR="007816D8" w:rsidRPr="00FB5090">
              <w:rPr>
                <w:rFonts w:cstheme="minorHAnsi"/>
                <w:sz w:val="23"/>
                <w:szCs w:val="23"/>
              </w:rPr>
              <w:t>narusze</w:t>
            </w:r>
            <w:r w:rsidR="00F64AB0">
              <w:rPr>
                <w:rFonts w:cstheme="minorHAnsi"/>
                <w:sz w:val="23"/>
                <w:szCs w:val="23"/>
              </w:rPr>
              <w:t>ni</w:t>
            </w:r>
            <w:r w:rsidR="00BB3154">
              <w:rPr>
                <w:rFonts w:cstheme="minorHAnsi"/>
                <w:sz w:val="23"/>
                <w:szCs w:val="23"/>
              </w:rPr>
              <w:t>u</w:t>
            </w:r>
            <w:r w:rsidR="00F64AB0">
              <w:rPr>
                <w:rFonts w:cstheme="minorHAnsi"/>
                <w:sz w:val="23"/>
                <w:szCs w:val="23"/>
              </w:rPr>
              <w:t xml:space="preserve"> prawa</w:t>
            </w:r>
            <w:r w:rsidR="000A74D9">
              <w:rPr>
                <w:rFonts w:cstheme="minorHAnsi"/>
                <w:sz w:val="23"/>
                <w:szCs w:val="23"/>
              </w:rPr>
              <w:t xml:space="preserve"> </w:t>
            </w:r>
            <w:r w:rsidR="007816D8" w:rsidRPr="00FB5090">
              <w:rPr>
                <w:rFonts w:cstheme="minorHAnsi"/>
                <w:sz w:val="23"/>
                <w:szCs w:val="23"/>
              </w:rPr>
              <w:t>uzyskan</w:t>
            </w:r>
            <w:r w:rsidR="00795371">
              <w:rPr>
                <w:rFonts w:cstheme="minorHAnsi"/>
                <w:sz w:val="23"/>
                <w:szCs w:val="23"/>
              </w:rPr>
              <w:t>ą</w:t>
            </w:r>
            <w:r w:rsidR="007816D8" w:rsidRPr="00FB5090">
              <w:rPr>
                <w:rFonts w:cstheme="minorHAnsi"/>
                <w:sz w:val="23"/>
                <w:szCs w:val="23"/>
              </w:rPr>
              <w:t xml:space="preserve"> w kontekście związanym z pracą</w:t>
            </w:r>
            <w:r w:rsidR="00F64AB0">
              <w:rPr>
                <w:rFonts w:cstheme="minorHAnsi"/>
                <w:sz w:val="23"/>
                <w:szCs w:val="23"/>
              </w:rPr>
              <w:t xml:space="preserve">, przed nawiązaniem stosunku pracy lub innego stosunku prawnego stanowiącego podstawę świadczenia pracy lub usług lub pełnienia funkcji </w:t>
            </w:r>
            <w:r w:rsidR="000A74D9">
              <w:rPr>
                <w:rFonts w:cstheme="minorHAnsi"/>
                <w:sz w:val="23"/>
                <w:szCs w:val="23"/>
              </w:rPr>
              <w:t>w Podmiocie prawnym lub na rzecz tego podmiotu</w:t>
            </w:r>
            <w:r w:rsidR="005D046F">
              <w:rPr>
                <w:rFonts w:cstheme="minorHAnsi"/>
                <w:sz w:val="23"/>
                <w:szCs w:val="23"/>
              </w:rPr>
              <w:t xml:space="preserve"> </w:t>
            </w:r>
            <w:r w:rsidR="00F64AB0">
              <w:rPr>
                <w:rFonts w:cstheme="minorHAnsi"/>
                <w:sz w:val="23"/>
                <w:szCs w:val="23"/>
              </w:rPr>
              <w:t>lub</w:t>
            </w:r>
            <w:r w:rsidR="00F81C5D">
              <w:rPr>
                <w:rFonts w:cstheme="minorHAnsi"/>
                <w:sz w:val="23"/>
                <w:szCs w:val="23"/>
              </w:rPr>
              <w:t xml:space="preserve"> już po ich ustaniu</w:t>
            </w:r>
            <w:r w:rsidR="004C23D2">
              <w:rPr>
                <w:rFonts w:cstheme="minorHAnsi"/>
                <w:sz w:val="23"/>
                <w:szCs w:val="23"/>
              </w:rPr>
              <w:t>.</w:t>
            </w:r>
          </w:p>
        </w:tc>
      </w:tr>
      <w:tr w:rsidR="007816D8" w:rsidRPr="00FB5090" w14:paraId="23ABD5C9" w14:textId="77777777" w:rsidTr="324A62E1">
        <w:tc>
          <w:tcPr>
            <w:tcW w:w="2675" w:type="dxa"/>
            <w:vAlign w:val="center"/>
          </w:tcPr>
          <w:p w14:paraId="009B1FD1" w14:textId="2D9037AF" w:rsidR="007816D8" w:rsidRPr="00FB5090" w:rsidRDefault="0035407D" w:rsidP="005478AE">
            <w:pPr>
              <w:spacing w:line="276" w:lineRule="auto"/>
              <w:rPr>
                <w:rFonts w:cstheme="minorHAnsi"/>
                <w:b/>
                <w:bCs/>
                <w:sz w:val="23"/>
                <w:szCs w:val="23"/>
              </w:rPr>
            </w:pPr>
            <w:r w:rsidRPr="00FB5090">
              <w:rPr>
                <w:rFonts w:cstheme="minorHAnsi"/>
                <w:b/>
                <w:bCs/>
                <w:sz w:val="23"/>
                <w:szCs w:val="23"/>
              </w:rPr>
              <w:t>O</w:t>
            </w:r>
            <w:r w:rsidR="007816D8" w:rsidRPr="00FB5090">
              <w:rPr>
                <w:rFonts w:cstheme="minorHAnsi"/>
                <w:b/>
                <w:bCs/>
                <w:sz w:val="23"/>
                <w:szCs w:val="23"/>
              </w:rPr>
              <w:t xml:space="preserve">soba pomagająca w dokonaniu </w:t>
            </w:r>
            <w:r w:rsidR="005478AE">
              <w:rPr>
                <w:rFonts w:cstheme="minorHAnsi"/>
                <w:b/>
                <w:bCs/>
                <w:sz w:val="23"/>
                <w:szCs w:val="23"/>
              </w:rPr>
              <w:t>Z</w:t>
            </w:r>
            <w:r w:rsidR="007816D8" w:rsidRPr="00FB5090">
              <w:rPr>
                <w:rFonts w:cstheme="minorHAnsi"/>
                <w:b/>
                <w:bCs/>
                <w:sz w:val="23"/>
                <w:szCs w:val="23"/>
              </w:rPr>
              <w:t>głoszenia</w:t>
            </w:r>
          </w:p>
        </w:tc>
        <w:tc>
          <w:tcPr>
            <w:tcW w:w="6108" w:type="dxa"/>
          </w:tcPr>
          <w:p w14:paraId="5A204960" w14:textId="2C6666C6" w:rsidR="007816D8" w:rsidRPr="00FB5090" w:rsidRDefault="0035407D" w:rsidP="00944795">
            <w:pPr>
              <w:spacing w:line="276" w:lineRule="auto"/>
              <w:jc w:val="both"/>
              <w:rPr>
                <w:rFonts w:cstheme="minorHAnsi"/>
                <w:sz w:val="23"/>
                <w:szCs w:val="23"/>
              </w:rPr>
            </w:pPr>
            <w:r w:rsidRPr="00FB5090">
              <w:rPr>
                <w:rFonts w:cstheme="minorHAnsi"/>
                <w:sz w:val="23"/>
                <w:szCs w:val="23"/>
              </w:rPr>
              <w:t xml:space="preserve">Osoba fizyczna, która pomaga </w:t>
            </w:r>
            <w:r w:rsidR="0095408E" w:rsidRPr="00FB5090">
              <w:rPr>
                <w:rFonts w:cstheme="minorHAnsi"/>
                <w:sz w:val="23"/>
                <w:szCs w:val="23"/>
              </w:rPr>
              <w:t>Z</w:t>
            </w:r>
            <w:r w:rsidRPr="00FB5090">
              <w:rPr>
                <w:rFonts w:cstheme="minorHAnsi"/>
                <w:sz w:val="23"/>
                <w:szCs w:val="23"/>
              </w:rPr>
              <w:t xml:space="preserve">głaszającemu w </w:t>
            </w:r>
            <w:r w:rsidR="0095408E" w:rsidRPr="00FB5090">
              <w:rPr>
                <w:rFonts w:cstheme="minorHAnsi"/>
                <w:sz w:val="23"/>
                <w:szCs w:val="23"/>
              </w:rPr>
              <w:t>Z</w:t>
            </w:r>
            <w:r w:rsidRPr="00FB5090">
              <w:rPr>
                <w:rFonts w:cstheme="minorHAnsi"/>
                <w:sz w:val="23"/>
                <w:szCs w:val="23"/>
              </w:rPr>
              <w:t>głoszeniu lub</w:t>
            </w:r>
            <w:r w:rsidR="001D470D">
              <w:rPr>
                <w:rFonts w:cstheme="minorHAnsi"/>
                <w:sz w:val="23"/>
                <w:szCs w:val="23"/>
              </w:rPr>
              <w:t> </w:t>
            </w:r>
            <w:r w:rsidR="0095408E" w:rsidRPr="00FB5090">
              <w:rPr>
                <w:rFonts w:cstheme="minorHAnsi"/>
                <w:sz w:val="23"/>
                <w:szCs w:val="23"/>
              </w:rPr>
              <w:t>U</w:t>
            </w:r>
            <w:r w:rsidRPr="00FB5090">
              <w:rPr>
                <w:rFonts w:cstheme="minorHAnsi"/>
                <w:sz w:val="23"/>
                <w:szCs w:val="23"/>
              </w:rPr>
              <w:t>jawnieniu publicznym w kontekście związanym z pracą</w:t>
            </w:r>
            <w:r w:rsidR="00795371">
              <w:rPr>
                <w:rFonts w:cstheme="minorHAnsi"/>
                <w:sz w:val="23"/>
                <w:szCs w:val="23"/>
              </w:rPr>
              <w:t xml:space="preserve"> i</w:t>
            </w:r>
            <w:r w:rsidR="001D470D">
              <w:rPr>
                <w:rFonts w:cstheme="minorHAnsi"/>
                <w:sz w:val="23"/>
                <w:szCs w:val="23"/>
              </w:rPr>
              <w:t> </w:t>
            </w:r>
            <w:r w:rsidR="00795371">
              <w:rPr>
                <w:rFonts w:cstheme="minorHAnsi"/>
                <w:sz w:val="23"/>
                <w:szCs w:val="23"/>
              </w:rPr>
              <w:t>której pomoc nie powinna zostać ujawniona.</w:t>
            </w:r>
          </w:p>
        </w:tc>
      </w:tr>
      <w:tr w:rsidR="0005085D" w:rsidRPr="00FB5090" w14:paraId="38C0A71F" w14:textId="77777777" w:rsidTr="324A62E1">
        <w:tc>
          <w:tcPr>
            <w:tcW w:w="2675" w:type="dxa"/>
            <w:vAlign w:val="center"/>
          </w:tcPr>
          <w:p w14:paraId="70C072A5" w14:textId="5B1BE98B" w:rsidR="0005085D" w:rsidRPr="00FB5090" w:rsidRDefault="0005085D" w:rsidP="005478AE">
            <w:pPr>
              <w:spacing w:line="276" w:lineRule="auto"/>
              <w:rPr>
                <w:rFonts w:cstheme="minorHAnsi"/>
                <w:b/>
                <w:bCs/>
                <w:sz w:val="23"/>
                <w:szCs w:val="23"/>
              </w:rPr>
            </w:pPr>
            <w:r w:rsidRPr="00FB5090">
              <w:rPr>
                <w:rFonts w:cstheme="minorHAnsi"/>
                <w:b/>
                <w:bCs/>
                <w:sz w:val="23"/>
                <w:szCs w:val="23"/>
              </w:rPr>
              <w:t xml:space="preserve">Osoba powiązana ze </w:t>
            </w:r>
            <w:r w:rsidR="00525D8C" w:rsidRPr="00FB5090">
              <w:rPr>
                <w:rFonts w:cstheme="minorHAnsi"/>
                <w:b/>
                <w:bCs/>
                <w:sz w:val="23"/>
                <w:szCs w:val="23"/>
              </w:rPr>
              <w:t>Z</w:t>
            </w:r>
            <w:r w:rsidRPr="00FB5090">
              <w:rPr>
                <w:rFonts w:cstheme="minorHAnsi"/>
                <w:b/>
                <w:bCs/>
                <w:sz w:val="23"/>
                <w:szCs w:val="23"/>
              </w:rPr>
              <w:t>głaszającym</w:t>
            </w:r>
          </w:p>
        </w:tc>
        <w:tc>
          <w:tcPr>
            <w:tcW w:w="6108" w:type="dxa"/>
          </w:tcPr>
          <w:p w14:paraId="21FB177C" w14:textId="75E59AAB" w:rsidR="0005085D" w:rsidRPr="00FB5090" w:rsidRDefault="0005085D" w:rsidP="00944795">
            <w:pPr>
              <w:spacing w:line="276" w:lineRule="auto"/>
              <w:jc w:val="both"/>
              <w:rPr>
                <w:rFonts w:cstheme="minorHAnsi"/>
                <w:sz w:val="23"/>
                <w:szCs w:val="23"/>
              </w:rPr>
            </w:pPr>
            <w:r w:rsidRPr="00FB5090">
              <w:rPr>
                <w:rFonts w:cstheme="minorHAnsi"/>
                <w:sz w:val="23"/>
                <w:szCs w:val="23"/>
              </w:rPr>
              <w:t xml:space="preserve">Osoba fizyczna, która może doświadczyć </w:t>
            </w:r>
            <w:r w:rsidR="0095408E" w:rsidRPr="00FB5090">
              <w:rPr>
                <w:rFonts w:cstheme="minorHAnsi"/>
                <w:sz w:val="23"/>
                <w:szCs w:val="23"/>
              </w:rPr>
              <w:t>D</w:t>
            </w:r>
            <w:r w:rsidRPr="00FB5090">
              <w:rPr>
                <w:rFonts w:cstheme="minorHAnsi"/>
                <w:sz w:val="23"/>
                <w:szCs w:val="23"/>
              </w:rPr>
              <w:t>ziałań odwetowych, w tym współpracownik</w:t>
            </w:r>
            <w:r w:rsidR="00976AE1">
              <w:rPr>
                <w:rFonts w:cstheme="minorHAnsi"/>
                <w:sz w:val="23"/>
                <w:szCs w:val="23"/>
              </w:rPr>
              <w:t xml:space="preserve"> lub</w:t>
            </w:r>
            <w:r w:rsidR="005D046F">
              <w:rPr>
                <w:rFonts w:cstheme="minorHAnsi"/>
                <w:sz w:val="23"/>
                <w:szCs w:val="23"/>
              </w:rPr>
              <w:t xml:space="preserve"> osoba najbliższa Zgłaszającemu (</w:t>
            </w:r>
            <w:r w:rsidR="005D046F" w:rsidRPr="005D046F">
              <w:rPr>
                <w:rFonts w:cstheme="minorHAnsi"/>
                <w:sz w:val="23"/>
                <w:szCs w:val="23"/>
              </w:rPr>
              <w:t>w rozumieniu art. 115 § 11 ustawy z dnia 6 czerwca 1997 r. Kodeks karny</w:t>
            </w:r>
            <w:r w:rsidR="005D046F">
              <w:rPr>
                <w:rFonts w:cstheme="minorHAnsi"/>
                <w:sz w:val="23"/>
                <w:szCs w:val="23"/>
              </w:rPr>
              <w:t>)</w:t>
            </w:r>
            <w:r w:rsidR="00130004">
              <w:rPr>
                <w:rFonts w:cstheme="minorHAnsi"/>
                <w:sz w:val="23"/>
                <w:szCs w:val="23"/>
              </w:rPr>
              <w:t xml:space="preserve">, tj. małżonek, wstępny, zstępny, rodzeństwo, powinowaty w tej samej linii lub stopniu, osoba pozostająca w stosunku przysposobienie oraz jej małżonek, a także osoba pozostająca we wspólnym pożyciu. </w:t>
            </w:r>
            <w:r w:rsidR="00976AE1">
              <w:rPr>
                <w:rFonts w:cstheme="minorHAnsi"/>
                <w:sz w:val="23"/>
                <w:szCs w:val="23"/>
              </w:rPr>
              <w:t>.</w:t>
            </w:r>
          </w:p>
        </w:tc>
      </w:tr>
      <w:tr w:rsidR="007816D8" w:rsidRPr="00FB5090" w14:paraId="3BAC7496" w14:textId="77777777" w:rsidTr="324A62E1">
        <w:tc>
          <w:tcPr>
            <w:tcW w:w="2675" w:type="dxa"/>
            <w:vAlign w:val="center"/>
          </w:tcPr>
          <w:p w14:paraId="75163EEA" w14:textId="39FAE6D8" w:rsidR="007816D8" w:rsidRPr="00FB5090" w:rsidRDefault="52E7ACD1" w:rsidP="005478AE">
            <w:pPr>
              <w:spacing w:line="276" w:lineRule="auto"/>
              <w:rPr>
                <w:rFonts w:cstheme="minorHAnsi"/>
                <w:b/>
                <w:bCs/>
                <w:sz w:val="23"/>
                <w:szCs w:val="23"/>
              </w:rPr>
            </w:pPr>
            <w:r w:rsidRPr="00FB5090">
              <w:rPr>
                <w:rFonts w:cstheme="minorHAnsi"/>
                <w:b/>
                <w:bCs/>
                <w:sz w:val="23"/>
                <w:szCs w:val="23"/>
              </w:rPr>
              <w:lastRenderedPageBreak/>
              <w:t>O</w:t>
            </w:r>
            <w:r w:rsidR="1B73F2A1" w:rsidRPr="00FB5090">
              <w:rPr>
                <w:rFonts w:cstheme="minorHAnsi"/>
                <w:b/>
                <w:bCs/>
                <w:sz w:val="23"/>
                <w:szCs w:val="23"/>
              </w:rPr>
              <w:t xml:space="preserve">soba, której dotyczy </w:t>
            </w:r>
            <w:r w:rsidR="79CE7236" w:rsidRPr="00FB5090">
              <w:rPr>
                <w:rFonts w:cstheme="minorHAnsi"/>
                <w:b/>
                <w:bCs/>
                <w:sz w:val="23"/>
                <w:szCs w:val="23"/>
              </w:rPr>
              <w:t>Z</w:t>
            </w:r>
            <w:r w:rsidR="1B73F2A1" w:rsidRPr="00FB5090">
              <w:rPr>
                <w:rFonts w:cstheme="minorHAnsi"/>
                <w:b/>
                <w:bCs/>
                <w:sz w:val="23"/>
                <w:szCs w:val="23"/>
              </w:rPr>
              <w:t>głoszenie</w:t>
            </w:r>
          </w:p>
        </w:tc>
        <w:tc>
          <w:tcPr>
            <w:tcW w:w="6108" w:type="dxa"/>
          </w:tcPr>
          <w:p w14:paraId="7178A059" w14:textId="2C2FDF0A" w:rsidR="007816D8" w:rsidRPr="00FB5090" w:rsidRDefault="004761F7" w:rsidP="00944795">
            <w:pPr>
              <w:spacing w:line="276" w:lineRule="auto"/>
              <w:jc w:val="both"/>
              <w:rPr>
                <w:rFonts w:cstheme="minorHAnsi"/>
                <w:sz w:val="23"/>
                <w:szCs w:val="23"/>
              </w:rPr>
            </w:pPr>
            <w:r w:rsidRPr="00FB5090">
              <w:rPr>
                <w:rFonts w:cstheme="minorHAnsi"/>
                <w:sz w:val="23"/>
                <w:szCs w:val="23"/>
              </w:rPr>
              <w:t>Osoba fizyczna, osoba prawna lub jednostka organizacyjna nieposiadającą osobowości prawnej, której ustawa przyznaje zdolność prawną, wskazan</w:t>
            </w:r>
            <w:r w:rsidR="00AA624B">
              <w:rPr>
                <w:rFonts w:cstheme="minorHAnsi"/>
                <w:sz w:val="23"/>
                <w:szCs w:val="23"/>
              </w:rPr>
              <w:t>a</w:t>
            </w:r>
            <w:r w:rsidRPr="00FB5090">
              <w:rPr>
                <w:rFonts w:cstheme="minorHAnsi"/>
                <w:sz w:val="23"/>
                <w:szCs w:val="23"/>
              </w:rPr>
              <w:t xml:space="preserve"> w </w:t>
            </w:r>
            <w:r w:rsidR="0095408E" w:rsidRPr="00FB5090">
              <w:rPr>
                <w:rFonts w:cstheme="minorHAnsi"/>
                <w:sz w:val="23"/>
                <w:szCs w:val="23"/>
              </w:rPr>
              <w:t>Z</w:t>
            </w:r>
            <w:r w:rsidRPr="00FB5090">
              <w:rPr>
                <w:rFonts w:cstheme="minorHAnsi"/>
                <w:sz w:val="23"/>
                <w:szCs w:val="23"/>
              </w:rPr>
              <w:t xml:space="preserve">głoszeniu lub </w:t>
            </w:r>
            <w:r w:rsidR="0095408E" w:rsidRPr="00FB5090">
              <w:rPr>
                <w:rFonts w:cstheme="minorHAnsi"/>
                <w:sz w:val="23"/>
                <w:szCs w:val="23"/>
              </w:rPr>
              <w:t>U</w:t>
            </w:r>
            <w:r w:rsidRPr="00FB5090">
              <w:rPr>
                <w:rFonts w:cstheme="minorHAnsi"/>
                <w:sz w:val="23"/>
                <w:szCs w:val="23"/>
              </w:rPr>
              <w:t>jawnieniu publicznym jako osoba, która dopuściła się naruszenia prawa lub</w:t>
            </w:r>
            <w:r w:rsidR="00AA624B">
              <w:rPr>
                <w:rFonts w:cstheme="minorHAnsi"/>
                <w:sz w:val="23"/>
                <w:szCs w:val="23"/>
              </w:rPr>
              <w:t xml:space="preserve"> jako osoba,</w:t>
            </w:r>
            <w:r w:rsidRPr="00FB5090">
              <w:rPr>
                <w:rFonts w:cstheme="minorHAnsi"/>
                <w:sz w:val="23"/>
                <w:szCs w:val="23"/>
              </w:rPr>
              <w:t xml:space="preserve"> z którą osoba</w:t>
            </w:r>
            <w:r w:rsidR="00AA624B">
              <w:rPr>
                <w:rFonts w:cstheme="minorHAnsi"/>
                <w:sz w:val="23"/>
                <w:szCs w:val="23"/>
              </w:rPr>
              <w:t>, która dopuściła się naruszenia prawa,</w:t>
            </w:r>
            <w:r w:rsidRPr="00FB5090">
              <w:rPr>
                <w:rFonts w:cstheme="minorHAnsi"/>
                <w:sz w:val="23"/>
                <w:szCs w:val="23"/>
              </w:rPr>
              <w:t xml:space="preserve"> jest powiązana. </w:t>
            </w:r>
          </w:p>
        </w:tc>
      </w:tr>
      <w:tr w:rsidR="007816D8" w:rsidRPr="00FB5090" w14:paraId="195F7D37" w14:textId="77777777" w:rsidTr="324A62E1">
        <w:tc>
          <w:tcPr>
            <w:tcW w:w="2675" w:type="dxa"/>
            <w:vAlign w:val="center"/>
          </w:tcPr>
          <w:p w14:paraId="11759F05" w14:textId="5EF6C6AB" w:rsidR="007816D8" w:rsidRPr="00FB5090" w:rsidRDefault="00136C3C" w:rsidP="00944795">
            <w:pPr>
              <w:spacing w:line="276" w:lineRule="auto"/>
              <w:jc w:val="both"/>
              <w:rPr>
                <w:rFonts w:cstheme="minorHAnsi"/>
                <w:b/>
                <w:bCs/>
                <w:sz w:val="23"/>
                <w:szCs w:val="23"/>
              </w:rPr>
            </w:pPr>
            <w:r w:rsidRPr="00FB5090">
              <w:rPr>
                <w:rFonts w:cstheme="minorHAnsi"/>
                <w:b/>
                <w:bCs/>
                <w:sz w:val="23"/>
                <w:szCs w:val="23"/>
              </w:rPr>
              <w:t>Z</w:t>
            </w:r>
            <w:r w:rsidR="007816D8" w:rsidRPr="00FB5090">
              <w:rPr>
                <w:rFonts w:cstheme="minorHAnsi"/>
                <w:b/>
                <w:bCs/>
                <w:sz w:val="23"/>
                <w:szCs w:val="23"/>
              </w:rPr>
              <w:t>głoszenie</w:t>
            </w:r>
          </w:p>
        </w:tc>
        <w:tc>
          <w:tcPr>
            <w:tcW w:w="6108" w:type="dxa"/>
          </w:tcPr>
          <w:p w14:paraId="68622CD9" w14:textId="007145FA" w:rsidR="007816D8" w:rsidRPr="00FB5090" w:rsidRDefault="00AA624B" w:rsidP="00944795">
            <w:pPr>
              <w:spacing w:line="276" w:lineRule="auto"/>
              <w:jc w:val="both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 xml:space="preserve">Ustne lub pisemne </w:t>
            </w:r>
            <w:r w:rsidR="00136C3C" w:rsidRPr="00FB5090">
              <w:rPr>
                <w:rFonts w:cstheme="minorHAnsi"/>
                <w:sz w:val="23"/>
                <w:szCs w:val="23"/>
              </w:rPr>
              <w:t xml:space="preserve">Zgłoszenie wewnętrzne lub </w:t>
            </w:r>
            <w:r w:rsidR="00FA01DB" w:rsidRPr="00FB5090">
              <w:rPr>
                <w:rFonts w:cstheme="minorHAnsi"/>
                <w:sz w:val="23"/>
                <w:szCs w:val="23"/>
              </w:rPr>
              <w:t>Z</w:t>
            </w:r>
            <w:r w:rsidR="00136C3C" w:rsidRPr="00FB5090">
              <w:rPr>
                <w:rFonts w:cstheme="minorHAnsi"/>
                <w:sz w:val="23"/>
                <w:szCs w:val="23"/>
              </w:rPr>
              <w:t>głoszenie zewnętrzne</w:t>
            </w:r>
            <w:r>
              <w:rPr>
                <w:rFonts w:cstheme="minorHAnsi"/>
                <w:sz w:val="23"/>
                <w:szCs w:val="23"/>
              </w:rPr>
              <w:t>, przekazane zgodnie z wymogami określonymi w Ustawie</w:t>
            </w:r>
            <w:r w:rsidR="007864E9">
              <w:rPr>
                <w:rFonts w:cstheme="minorHAnsi"/>
                <w:sz w:val="23"/>
                <w:szCs w:val="23"/>
              </w:rPr>
              <w:t>.</w:t>
            </w:r>
          </w:p>
        </w:tc>
      </w:tr>
      <w:tr w:rsidR="00F83CD5" w:rsidRPr="00FB5090" w14:paraId="1AE8A8DC" w14:textId="77777777" w:rsidTr="324A62E1">
        <w:tc>
          <w:tcPr>
            <w:tcW w:w="2675" w:type="dxa"/>
            <w:vAlign w:val="center"/>
          </w:tcPr>
          <w:p w14:paraId="22BAE1BA" w14:textId="3F538561" w:rsidR="00F83CD5" w:rsidRPr="00FB5090" w:rsidRDefault="00CA7F97" w:rsidP="00944795">
            <w:pPr>
              <w:spacing w:line="276" w:lineRule="auto"/>
              <w:jc w:val="both"/>
              <w:rPr>
                <w:rFonts w:cstheme="minorHAnsi"/>
                <w:b/>
                <w:bCs/>
                <w:sz w:val="23"/>
                <w:szCs w:val="23"/>
              </w:rPr>
            </w:pPr>
            <w:r w:rsidRPr="00FB5090">
              <w:rPr>
                <w:rFonts w:cstheme="minorHAnsi"/>
                <w:b/>
                <w:bCs/>
                <w:sz w:val="23"/>
                <w:szCs w:val="23"/>
              </w:rPr>
              <w:t>Zgłoszenie wewnętrzne</w:t>
            </w:r>
          </w:p>
        </w:tc>
        <w:tc>
          <w:tcPr>
            <w:tcW w:w="6108" w:type="dxa"/>
          </w:tcPr>
          <w:p w14:paraId="7672530A" w14:textId="0460B013" w:rsidR="00F83CD5" w:rsidRPr="00FB5090" w:rsidRDefault="00CA7F97" w:rsidP="00944795">
            <w:pPr>
              <w:spacing w:line="276" w:lineRule="auto"/>
              <w:jc w:val="both"/>
              <w:rPr>
                <w:rFonts w:cstheme="minorHAnsi"/>
                <w:sz w:val="23"/>
                <w:szCs w:val="23"/>
              </w:rPr>
            </w:pPr>
            <w:r w:rsidRPr="00FB5090">
              <w:rPr>
                <w:rFonts w:cstheme="minorHAnsi"/>
                <w:sz w:val="23"/>
                <w:szCs w:val="23"/>
              </w:rPr>
              <w:t>P</w:t>
            </w:r>
            <w:r w:rsidR="00C218B6" w:rsidRPr="00FB5090">
              <w:rPr>
                <w:rFonts w:cstheme="minorHAnsi"/>
                <w:sz w:val="23"/>
                <w:szCs w:val="23"/>
              </w:rPr>
              <w:t xml:space="preserve">rzekazanie informacji </w:t>
            </w:r>
            <w:r w:rsidR="00795371">
              <w:rPr>
                <w:rFonts w:cstheme="minorHAnsi"/>
                <w:sz w:val="23"/>
                <w:szCs w:val="23"/>
              </w:rPr>
              <w:t xml:space="preserve">(ustne lub </w:t>
            </w:r>
            <w:r w:rsidR="00C92578">
              <w:rPr>
                <w:rFonts w:cstheme="minorHAnsi"/>
                <w:sz w:val="23"/>
                <w:szCs w:val="23"/>
              </w:rPr>
              <w:t>pisemne</w:t>
            </w:r>
            <w:r w:rsidR="00795371">
              <w:rPr>
                <w:rFonts w:cstheme="minorHAnsi"/>
                <w:sz w:val="23"/>
                <w:szCs w:val="23"/>
              </w:rPr>
              <w:t xml:space="preserve">) </w:t>
            </w:r>
            <w:r w:rsidR="00C218B6" w:rsidRPr="00FB5090">
              <w:rPr>
                <w:rFonts w:cstheme="minorHAnsi"/>
                <w:sz w:val="23"/>
                <w:szCs w:val="23"/>
              </w:rPr>
              <w:t xml:space="preserve">o naruszeniu prawa </w:t>
            </w:r>
            <w:r w:rsidRPr="00FB5090">
              <w:rPr>
                <w:rFonts w:cstheme="minorHAnsi"/>
                <w:sz w:val="23"/>
                <w:szCs w:val="23"/>
              </w:rPr>
              <w:t>P</w:t>
            </w:r>
            <w:r w:rsidR="00795371">
              <w:rPr>
                <w:rFonts w:cstheme="minorHAnsi"/>
                <w:sz w:val="23"/>
                <w:szCs w:val="23"/>
              </w:rPr>
              <w:t>odmiotowi prawnemu</w:t>
            </w:r>
            <w:r w:rsidR="005478AE">
              <w:rPr>
                <w:rFonts w:cstheme="minorHAnsi"/>
                <w:sz w:val="23"/>
                <w:szCs w:val="23"/>
              </w:rPr>
              <w:t>.</w:t>
            </w:r>
          </w:p>
        </w:tc>
      </w:tr>
      <w:tr w:rsidR="008D40FE" w:rsidRPr="00FB5090" w14:paraId="6A4F3FA3" w14:textId="77777777" w:rsidTr="324A62E1">
        <w:tc>
          <w:tcPr>
            <w:tcW w:w="2675" w:type="dxa"/>
            <w:vAlign w:val="center"/>
          </w:tcPr>
          <w:p w14:paraId="436BBAC1" w14:textId="118BCED5" w:rsidR="008D40FE" w:rsidRPr="00FB5090" w:rsidRDefault="008D40FE" w:rsidP="00944795">
            <w:pPr>
              <w:spacing w:line="276" w:lineRule="auto"/>
              <w:jc w:val="both"/>
              <w:rPr>
                <w:rFonts w:cstheme="minorHAnsi"/>
                <w:b/>
                <w:bCs/>
                <w:sz w:val="23"/>
                <w:szCs w:val="23"/>
              </w:rPr>
            </w:pPr>
            <w:r w:rsidRPr="00FB5090">
              <w:rPr>
                <w:rFonts w:cstheme="minorHAnsi"/>
                <w:b/>
                <w:bCs/>
                <w:sz w:val="23"/>
                <w:szCs w:val="23"/>
              </w:rPr>
              <w:t>Zgłoszenie zewnętrzne</w:t>
            </w:r>
          </w:p>
        </w:tc>
        <w:tc>
          <w:tcPr>
            <w:tcW w:w="6108" w:type="dxa"/>
          </w:tcPr>
          <w:p w14:paraId="16E8569B" w14:textId="16499B50" w:rsidR="008D40FE" w:rsidRPr="00FB5090" w:rsidRDefault="008D40FE" w:rsidP="00944795">
            <w:pPr>
              <w:spacing w:line="276" w:lineRule="auto"/>
              <w:jc w:val="both"/>
              <w:rPr>
                <w:rFonts w:cstheme="minorHAnsi"/>
                <w:sz w:val="23"/>
                <w:szCs w:val="23"/>
              </w:rPr>
            </w:pPr>
            <w:r w:rsidRPr="00FB5090">
              <w:rPr>
                <w:rFonts w:cstheme="minorHAnsi"/>
                <w:sz w:val="23"/>
                <w:szCs w:val="23"/>
              </w:rPr>
              <w:t xml:space="preserve">Przekazanie informacji </w:t>
            </w:r>
            <w:r w:rsidR="0009269D">
              <w:rPr>
                <w:rFonts w:cstheme="minorHAnsi"/>
                <w:sz w:val="23"/>
                <w:szCs w:val="23"/>
              </w:rPr>
              <w:t>(ustne lub</w:t>
            </w:r>
            <w:r w:rsidR="00A31978">
              <w:rPr>
                <w:rFonts w:cstheme="minorHAnsi"/>
                <w:sz w:val="23"/>
                <w:szCs w:val="23"/>
              </w:rPr>
              <w:t xml:space="preserve"> pisemne</w:t>
            </w:r>
            <w:r w:rsidR="0009269D">
              <w:rPr>
                <w:rFonts w:cstheme="minorHAnsi"/>
                <w:sz w:val="23"/>
                <w:szCs w:val="23"/>
              </w:rPr>
              <w:t xml:space="preserve">) </w:t>
            </w:r>
            <w:r w:rsidRPr="00FB5090">
              <w:rPr>
                <w:rFonts w:cstheme="minorHAnsi"/>
                <w:sz w:val="23"/>
                <w:szCs w:val="23"/>
              </w:rPr>
              <w:t>o naruszeniu prawa</w:t>
            </w:r>
            <w:r w:rsidR="007864E9">
              <w:rPr>
                <w:rFonts w:cstheme="minorHAnsi"/>
                <w:sz w:val="23"/>
                <w:szCs w:val="23"/>
              </w:rPr>
              <w:t xml:space="preserve"> Rzecznikowi Praw Obywatelskich lub</w:t>
            </w:r>
            <w:r w:rsidR="0009269D">
              <w:rPr>
                <w:rFonts w:cstheme="minorHAnsi"/>
                <w:sz w:val="23"/>
                <w:szCs w:val="23"/>
              </w:rPr>
              <w:t xml:space="preserve"> </w:t>
            </w:r>
            <w:r w:rsidRPr="00FB5090">
              <w:rPr>
                <w:rFonts w:cstheme="minorHAnsi"/>
                <w:sz w:val="23"/>
                <w:szCs w:val="23"/>
              </w:rPr>
              <w:t>Organowi publicznemu</w:t>
            </w:r>
            <w:r w:rsidR="00662BDF" w:rsidRPr="00FB5090">
              <w:rPr>
                <w:rFonts w:cstheme="minorHAnsi"/>
                <w:sz w:val="23"/>
                <w:szCs w:val="23"/>
              </w:rPr>
              <w:t>.</w:t>
            </w:r>
          </w:p>
        </w:tc>
      </w:tr>
      <w:tr w:rsidR="008D40FE" w:rsidRPr="00FB5090" w14:paraId="05DEC722" w14:textId="77777777" w:rsidTr="324A62E1">
        <w:tc>
          <w:tcPr>
            <w:tcW w:w="2675" w:type="dxa"/>
            <w:vAlign w:val="center"/>
          </w:tcPr>
          <w:p w14:paraId="5F4D5D7F" w14:textId="7623C388" w:rsidR="008D40FE" w:rsidRPr="00FB5090" w:rsidRDefault="008D40FE" w:rsidP="00944795">
            <w:pPr>
              <w:spacing w:line="276" w:lineRule="auto"/>
              <w:jc w:val="both"/>
              <w:rPr>
                <w:rFonts w:cstheme="minorHAnsi"/>
                <w:b/>
                <w:bCs/>
                <w:sz w:val="23"/>
                <w:szCs w:val="23"/>
              </w:rPr>
            </w:pPr>
            <w:r w:rsidRPr="00FB5090">
              <w:rPr>
                <w:rFonts w:cstheme="minorHAnsi"/>
                <w:b/>
                <w:bCs/>
                <w:sz w:val="23"/>
                <w:szCs w:val="23"/>
              </w:rPr>
              <w:t>Ujawnienie publiczne</w:t>
            </w:r>
          </w:p>
        </w:tc>
        <w:tc>
          <w:tcPr>
            <w:tcW w:w="6108" w:type="dxa"/>
          </w:tcPr>
          <w:p w14:paraId="3608ACED" w14:textId="1FCB1FD6" w:rsidR="008D40FE" w:rsidRPr="00FB5090" w:rsidRDefault="008D40FE" w:rsidP="00944795">
            <w:pPr>
              <w:spacing w:line="276" w:lineRule="auto"/>
              <w:jc w:val="both"/>
              <w:rPr>
                <w:rFonts w:cstheme="minorHAnsi"/>
                <w:sz w:val="23"/>
                <w:szCs w:val="23"/>
              </w:rPr>
            </w:pPr>
            <w:r w:rsidRPr="00FB5090">
              <w:rPr>
                <w:rFonts w:cstheme="minorHAnsi"/>
                <w:sz w:val="23"/>
                <w:szCs w:val="23"/>
              </w:rPr>
              <w:t>Podanie informacji o naruszeniu prawa do wiadomości publicznej.</w:t>
            </w:r>
          </w:p>
        </w:tc>
      </w:tr>
      <w:tr w:rsidR="00464C98" w:rsidRPr="00FB5090" w14:paraId="382098EC" w14:textId="77777777" w:rsidTr="324A62E1">
        <w:tc>
          <w:tcPr>
            <w:tcW w:w="2675" w:type="dxa"/>
            <w:vAlign w:val="center"/>
          </w:tcPr>
          <w:p w14:paraId="301A4259" w14:textId="190C85B0" w:rsidR="00464C98" w:rsidRPr="00FB5090" w:rsidRDefault="00464C98" w:rsidP="00944795">
            <w:pPr>
              <w:spacing w:line="276" w:lineRule="auto"/>
              <w:jc w:val="both"/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 xml:space="preserve">Postępowanie prawne </w:t>
            </w:r>
          </w:p>
        </w:tc>
        <w:tc>
          <w:tcPr>
            <w:tcW w:w="6108" w:type="dxa"/>
          </w:tcPr>
          <w:p w14:paraId="7A700FF1" w14:textId="7B28FB19" w:rsidR="00464C98" w:rsidRPr="00FB5090" w:rsidRDefault="00464C98" w:rsidP="00944795">
            <w:pPr>
              <w:spacing w:line="276" w:lineRule="auto"/>
              <w:jc w:val="both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Postępowanie toczące się na podstawie przepisów prawa powszechnie obowiązującego, w szczególności</w:t>
            </w:r>
            <w:r w:rsidR="00AA624B">
              <w:rPr>
                <w:rFonts w:cstheme="minorHAnsi"/>
                <w:sz w:val="23"/>
                <w:szCs w:val="23"/>
              </w:rPr>
              <w:t xml:space="preserve"> </w:t>
            </w:r>
            <w:r w:rsidR="00AA624B" w:rsidRPr="00AA624B">
              <w:rPr>
                <w:rFonts w:cstheme="minorHAnsi"/>
                <w:sz w:val="23"/>
                <w:szCs w:val="23"/>
              </w:rPr>
              <w:t>postępowanie karne, cywilne, administracyjne, dyscyplinarne lub o naruszenie dyscypliny finansów publicznych, albo postępowanie toczące się na podstawie regulacji wewnętrznych wydanych w celu wykonania przepisów prawa powszechnie obowiązującego, w szczególności antymobbingowych</w:t>
            </w:r>
            <w:r>
              <w:rPr>
                <w:rFonts w:cstheme="minorHAnsi"/>
                <w:sz w:val="23"/>
                <w:szCs w:val="23"/>
              </w:rPr>
              <w:t>.</w:t>
            </w:r>
          </w:p>
        </w:tc>
      </w:tr>
      <w:tr w:rsidR="008D40FE" w:rsidRPr="00FB5090" w14:paraId="4F653CC6" w14:textId="77777777" w:rsidTr="324A62E1">
        <w:tc>
          <w:tcPr>
            <w:tcW w:w="2675" w:type="dxa"/>
            <w:vAlign w:val="center"/>
          </w:tcPr>
          <w:p w14:paraId="071F437E" w14:textId="68CE322D" w:rsidR="008D40FE" w:rsidRPr="00FB5090" w:rsidRDefault="008D40FE" w:rsidP="00944795">
            <w:pPr>
              <w:spacing w:line="276" w:lineRule="auto"/>
              <w:jc w:val="both"/>
              <w:rPr>
                <w:rFonts w:cstheme="minorHAnsi"/>
                <w:b/>
                <w:bCs/>
                <w:sz w:val="23"/>
                <w:szCs w:val="23"/>
              </w:rPr>
            </w:pPr>
            <w:r w:rsidRPr="00FB5090">
              <w:rPr>
                <w:rFonts w:cstheme="minorHAnsi"/>
                <w:b/>
                <w:bCs/>
                <w:sz w:val="23"/>
                <w:szCs w:val="23"/>
              </w:rPr>
              <w:t>Dyrektywa</w:t>
            </w:r>
          </w:p>
        </w:tc>
        <w:tc>
          <w:tcPr>
            <w:tcW w:w="6108" w:type="dxa"/>
          </w:tcPr>
          <w:p w14:paraId="556CF0F8" w14:textId="36EAA24E" w:rsidR="008D40FE" w:rsidRPr="00FB5090" w:rsidRDefault="008D40FE" w:rsidP="00944795">
            <w:pPr>
              <w:spacing w:line="276" w:lineRule="auto"/>
              <w:jc w:val="both"/>
              <w:rPr>
                <w:rFonts w:cstheme="minorHAnsi"/>
                <w:sz w:val="23"/>
                <w:szCs w:val="23"/>
              </w:rPr>
            </w:pPr>
            <w:r w:rsidRPr="00FB5090">
              <w:rPr>
                <w:rFonts w:cstheme="minorHAnsi"/>
                <w:bCs/>
                <w:sz w:val="23"/>
                <w:szCs w:val="23"/>
              </w:rPr>
              <w:t>Dyrektywa Parlamentu Europejskiego i Rady (UE) 2019/1937 z</w:t>
            </w:r>
            <w:r w:rsidR="005A4F6D">
              <w:rPr>
                <w:rFonts w:cstheme="minorHAnsi"/>
                <w:bCs/>
                <w:sz w:val="23"/>
                <w:szCs w:val="23"/>
              </w:rPr>
              <w:t> </w:t>
            </w:r>
            <w:r w:rsidRPr="00FB5090">
              <w:rPr>
                <w:rFonts w:cstheme="minorHAnsi"/>
                <w:bCs/>
                <w:sz w:val="23"/>
                <w:szCs w:val="23"/>
              </w:rPr>
              <w:t>dnia 23 października 2019 r. w sprawie ochrony osób zgłaszających naruszenia prawa Unii.</w:t>
            </w:r>
          </w:p>
        </w:tc>
      </w:tr>
      <w:tr w:rsidR="00A07EDD" w:rsidRPr="00FB5090" w14:paraId="0A6A640E" w14:textId="77777777" w:rsidTr="324A62E1">
        <w:tc>
          <w:tcPr>
            <w:tcW w:w="2675" w:type="dxa"/>
            <w:vAlign w:val="center"/>
          </w:tcPr>
          <w:p w14:paraId="2E975ED3" w14:textId="73B24422" w:rsidR="00A07EDD" w:rsidRPr="00FB5090" w:rsidRDefault="00A07EDD" w:rsidP="00944795">
            <w:pPr>
              <w:spacing w:line="276" w:lineRule="auto"/>
              <w:jc w:val="both"/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>Ustawa</w:t>
            </w:r>
          </w:p>
        </w:tc>
        <w:tc>
          <w:tcPr>
            <w:tcW w:w="6108" w:type="dxa"/>
          </w:tcPr>
          <w:p w14:paraId="001D985A" w14:textId="7AAFE27C" w:rsidR="00A07EDD" w:rsidRPr="00FB5090" w:rsidRDefault="00A07EDD" w:rsidP="00944795">
            <w:pPr>
              <w:spacing w:line="276" w:lineRule="auto"/>
              <w:jc w:val="both"/>
              <w:rPr>
                <w:rFonts w:cstheme="minorHAnsi"/>
                <w:bCs/>
                <w:sz w:val="23"/>
                <w:szCs w:val="23"/>
              </w:rPr>
            </w:pPr>
            <w:r>
              <w:rPr>
                <w:rFonts w:cstheme="minorHAnsi"/>
                <w:bCs/>
                <w:sz w:val="23"/>
                <w:szCs w:val="23"/>
              </w:rPr>
              <w:t>Ustawa z dnia 14 czerwca 2024 r. o ochronie sygnalistów</w:t>
            </w:r>
          </w:p>
        </w:tc>
      </w:tr>
      <w:tr w:rsidR="008D40FE" w:rsidRPr="00FB5090" w14:paraId="30241B7C" w14:textId="77777777" w:rsidTr="324A62E1">
        <w:tc>
          <w:tcPr>
            <w:tcW w:w="2675" w:type="dxa"/>
            <w:vAlign w:val="center"/>
          </w:tcPr>
          <w:p w14:paraId="04230171" w14:textId="1ACCC05F" w:rsidR="008D40FE" w:rsidRPr="00FB5090" w:rsidRDefault="008D40FE" w:rsidP="00944795">
            <w:pPr>
              <w:spacing w:line="276" w:lineRule="auto"/>
              <w:jc w:val="both"/>
              <w:rPr>
                <w:rFonts w:cstheme="minorHAnsi"/>
                <w:b/>
                <w:bCs/>
                <w:sz w:val="23"/>
                <w:szCs w:val="23"/>
              </w:rPr>
            </w:pPr>
            <w:r w:rsidRPr="00FB5090">
              <w:rPr>
                <w:rFonts w:cstheme="minorHAnsi"/>
                <w:b/>
                <w:bCs/>
                <w:sz w:val="23"/>
                <w:szCs w:val="23"/>
              </w:rPr>
              <w:t>RODO</w:t>
            </w:r>
          </w:p>
        </w:tc>
        <w:tc>
          <w:tcPr>
            <w:tcW w:w="6108" w:type="dxa"/>
          </w:tcPr>
          <w:p w14:paraId="4DFAF8B5" w14:textId="2940CB77" w:rsidR="008D40FE" w:rsidRPr="00FB5090" w:rsidRDefault="008D40FE" w:rsidP="00944795">
            <w:pPr>
              <w:spacing w:line="276" w:lineRule="auto"/>
              <w:jc w:val="both"/>
              <w:rPr>
                <w:rFonts w:cstheme="minorHAnsi"/>
                <w:sz w:val="23"/>
                <w:szCs w:val="23"/>
              </w:rPr>
            </w:pPr>
            <w:r w:rsidRPr="00FB5090">
              <w:rPr>
                <w:rFonts w:cstheme="minorHAnsi"/>
                <w:sz w:val="23"/>
                <w:szCs w:val="23"/>
              </w:rPr>
              <w:t xml:space="preserve">Rozporządzenie Parlamentu Europejskiego </w:t>
            </w:r>
            <w:r w:rsidR="00095FEC">
              <w:rPr>
                <w:rFonts w:cstheme="minorHAnsi"/>
                <w:sz w:val="23"/>
                <w:szCs w:val="23"/>
              </w:rPr>
              <w:t>i</w:t>
            </w:r>
            <w:r w:rsidRPr="00FB5090">
              <w:rPr>
                <w:rFonts w:cstheme="minorHAnsi"/>
                <w:sz w:val="23"/>
                <w:szCs w:val="23"/>
              </w:rPr>
              <w:t xml:space="preserve"> Rady (UE) 2016/679 z dnia 27 kwietnia 2016 r. w sprawie ochrony osób fizycznych w związku z przetwarzaniem danych osobowych i</w:t>
            </w:r>
            <w:r w:rsidR="005A4F6D">
              <w:rPr>
                <w:rFonts w:cstheme="minorHAnsi"/>
                <w:sz w:val="23"/>
                <w:szCs w:val="23"/>
              </w:rPr>
              <w:t> </w:t>
            </w:r>
            <w:r w:rsidRPr="00FB5090">
              <w:rPr>
                <w:rFonts w:cstheme="minorHAnsi"/>
                <w:sz w:val="23"/>
                <w:szCs w:val="23"/>
              </w:rPr>
              <w:t>w</w:t>
            </w:r>
            <w:r w:rsidR="005A4F6D">
              <w:rPr>
                <w:rFonts w:cstheme="minorHAnsi"/>
                <w:sz w:val="23"/>
                <w:szCs w:val="23"/>
              </w:rPr>
              <w:t> </w:t>
            </w:r>
            <w:r w:rsidRPr="00FB5090">
              <w:rPr>
                <w:rFonts w:cstheme="minorHAnsi"/>
                <w:sz w:val="23"/>
                <w:szCs w:val="23"/>
              </w:rPr>
              <w:t>sprawie swobodnego przepływu takich danych oraz</w:t>
            </w:r>
            <w:r w:rsidR="005A4F6D">
              <w:rPr>
                <w:rFonts w:cstheme="minorHAnsi"/>
                <w:sz w:val="23"/>
                <w:szCs w:val="23"/>
              </w:rPr>
              <w:t> </w:t>
            </w:r>
            <w:r w:rsidRPr="00FB5090">
              <w:rPr>
                <w:rFonts w:cstheme="minorHAnsi"/>
                <w:sz w:val="23"/>
                <w:szCs w:val="23"/>
              </w:rPr>
              <w:t>uchylenia dyrektywy 95/46/WE.</w:t>
            </w:r>
          </w:p>
        </w:tc>
      </w:tr>
    </w:tbl>
    <w:p w14:paraId="7D714D76" w14:textId="77777777" w:rsidR="00346E21" w:rsidRPr="00FB5090" w:rsidRDefault="00346E21" w:rsidP="00944795">
      <w:pPr>
        <w:spacing w:after="0" w:line="276" w:lineRule="auto"/>
        <w:jc w:val="both"/>
        <w:rPr>
          <w:rFonts w:cstheme="minorHAnsi"/>
          <w:b/>
          <w:bCs/>
          <w:sz w:val="23"/>
          <w:szCs w:val="23"/>
        </w:rPr>
      </w:pPr>
    </w:p>
    <w:p w14:paraId="79B2831D" w14:textId="5CD4B7BE" w:rsidR="00346E21" w:rsidRPr="00FB5090" w:rsidRDefault="00346E21" w:rsidP="00944795">
      <w:pPr>
        <w:pStyle w:val="Nagwek2"/>
        <w:spacing w:before="0" w:line="276" w:lineRule="auto"/>
        <w:rPr>
          <w:rFonts w:asciiTheme="minorHAnsi" w:hAnsiTheme="minorHAnsi" w:cstheme="minorHAnsi"/>
          <w:b/>
          <w:bCs/>
        </w:rPr>
      </w:pPr>
      <w:bookmarkStart w:id="3" w:name="_Toc176333515"/>
      <w:r w:rsidRPr="00FB5090">
        <w:rPr>
          <w:rFonts w:asciiTheme="minorHAnsi" w:hAnsiTheme="minorHAnsi" w:cstheme="minorHAnsi"/>
          <w:b/>
          <w:bCs/>
        </w:rPr>
        <w:t>ROZDZIAŁ I</w:t>
      </w:r>
      <w:r w:rsidR="00866FE3" w:rsidRPr="00FB5090">
        <w:rPr>
          <w:rFonts w:asciiTheme="minorHAnsi" w:hAnsiTheme="minorHAnsi" w:cstheme="minorHAnsi"/>
          <w:b/>
          <w:bCs/>
        </w:rPr>
        <w:t>I</w:t>
      </w:r>
      <w:r w:rsidRPr="00FB5090">
        <w:rPr>
          <w:rFonts w:asciiTheme="minorHAnsi" w:hAnsiTheme="minorHAnsi" w:cstheme="minorHAnsi"/>
          <w:b/>
          <w:bCs/>
        </w:rPr>
        <w:t>I:</w:t>
      </w:r>
      <w:r w:rsidR="00B85E3C" w:rsidRPr="00FB5090">
        <w:rPr>
          <w:rFonts w:asciiTheme="minorHAnsi" w:hAnsiTheme="minorHAnsi" w:cstheme="minorHAnsi"/>
          <w:b/>
          <w:bCs/>
        </w:rPr>
        <w:t xml:space="preserve"> </w:t>
      </w:r>
      <w:r w:rsidR="00B85E3C" w:rsidRPr="00FB5090">
        <w:rPr>
          <w:rFonts w:asciiTheme="minorHAnsi" w:hAnsiTheme="minorHAnsi" w:cstheme="minorHAnsi"/>
          <w:b/>
          <w:bCs/>
        </w:rPr>
        <w:br/>
      </w:r>
      <w:r w:rsidRPr="00FB5090">
        <w:rPr>
          <w:rFonts w:asciiTheme="minorHAnsi" w:hAnsiTheme="minorHAnsi" w:cstheme="minorHAnsi"/>
          <w:b/>
          <w:bCs/>
        </w:rPr>
        <w:t>ROLE</w:t>
      </w:r>
      <w:r w:rsidR="003608E8" w:rsidRPr="00FB5090">
        <w:rPr>
          <w:rFonts w:asciiTheme="minorHAnsi" w:hAnsiTheme="minorHAnsi" w:cstheme="minorHAnsi"/>
          <w:b/>
          <w:bCs/>
        </w:rPr>
        <w:t xml:space="preserve"> I</w:t>
      </w:r>
      <w:r w:rsidR="003D1211" w:rsidRPr="00FB5090">
        <w:rPr>
          <w:rFonts w:asciiTheme="minorHAnsi" w:hAnsiTheme="minorHAnsi" w:cstheme="minorHAnsi"/>
          <w:b/>
          <w:bCs/>
        </w:rPr>
        <w:t xml:space="preserve"> </w:t>
      </w:r>
      <w:r w:rsidRPr="00FB5090">
        <w:rPr>
          <w:rFonts w:asciiTheme="minorHAnsi" w:hAnsiTheme="minorHAnsi" w:cstheme="minorHAnsi"/>
          <w:b/>
          <w:bCs/>
        </w:rPr>
        <w:t>ODPOWIEDZIALNOŚCI</w:t>
      </w:r>
      <w:bookmarkEnd w:id="3"/>
    </w:p>
    <w:p w14:paraId="0BC85EA0" w14:textId="77777777" w:rsidR="00E25373" w:rsidRPr="00FB5090" w:rsidRDefault="00E25373" w:rsidP="00944795">
      <w:pPr>
        <w:spacing w:after="0" w:line="276" w:lineRule="auto"/>
        <w:rPr>
          <w:rFonts w:cstheme="minorHAnsi"/>
        </w:rPr>
      </w:pPr>
    </w:p>
    <w:p w14:paraId="3E7DC557" w14:textId="2012FEA1" w:rsidR="00B83C57" w:rsidRPr="00214AE5" w:rsidRDefault="00622BCE" w:rsidP="0066184A">
      <w:pPr>
        <w:pStyle w:val="Akapitzlist"/>
        <w:numPr>
          <w:ilvl w:val="0"/>
          <w:numId w:val="22"/>
        </w:numPr>
        <w:spacing w:after="0" w:line="276" w:lineRule="auto"/>
        <w:ind w:left="284" w:hanging="284"/>
        <w:jc w:val="both"/>
        <w:rPr>
          <w:rFonts w:cstheme="minorHAnsi"/>
          <w:sz w:val="23"/>
          <w:szCs w:val="23"/>
        </w:rPr>
      </w:pPr>
      <w:r w:rsidRPr="00214AE5">
        <w:rPr>
          <w:rFonts w:cstheme="minorHAnsi"/>
          <w:sz w:val="23"/>
          <w:szCs w:val="23"/>
        </w:rPr>
        <w:t>Dyrektor</w:t>
      </w:r>
      <w:r w:rsidR="005B33EF" w:rsidRPr="00214AE5">
        <w:rPr>
          <w:rFonts w:cstheme="minorHAnsi"/>
          <w:sz w:val="23"/>
          <w:szCs w:val="23"/>
        </w:rPr>
        <w:t xml:space="preserve"> </w:t>
      </w:r>
      <w:r w:rsidR="00694C42" w:rsidRPr="00214AE5">
        <w:rPr>
          <w:rFonts w:cstheme="minorHAnsi"/>
          <w:sz w:val="23"/>
          <w:szCs w:val="23"/>
        </w:rPr>
        <w:t>Podmiotu prawnego</w:t>
      </w:r>
      <w:r w:rsidR="00087AA2" w:rsidRPr="00214AE5">
        <w:rPr>
          <w:rFonts w:cstheme="minorHAnsi"/>
          <w:sz w:val="23"/>
          <w:szCs w:val="23"/>
        </w:rPr>
        <w:t xml:space="preserve"> realizuje zadania związane z wdrożeniem </w:t>
      </w:r>
      <w:r w:rsidR="007D688D" w:rsidRPr="00214AE5">
        <w:rPr>
          <w:rFonts w:cstheme="minorHAnsi"/>
          <w:sz w:val="23"/>
          <w:szCs w:val="23"/>
        </w:rPr>
        <w:t>P</w:t>
      </w:r>
      <w:r w:rsidR="00087AA2" w:rsidRPr="00214AE5">
        <w:rPr>
          <w:rFonts w:cstheme="minorHAnsi"/>
          <w:sz w:val="23"/>
          <w:szCs w:val="23"/>
        </w:rPr>
        <w:t>rocedury</w:t>
      </w:r>
      <w:r w:rsidR="002E4F95" w:rsidRPr="00214AE5">
        <w:rPr>
          <w:rFonts w:cstheme="minorHAnsi"/>
          <w:sz w:val="23"/>
          <w:szCs w:val="23"/>
        </w:rPr>
        <w:t xml:space="preserve"> </w:t>
      </w:r>
      <w:r w:rsidR="00B800AB" w:rsidRPr="00214AE5">
        <w:rPr>
          <w:rFonts w:cstheme="minorHAnsi"/>
          <w:sz w:val="23"/>
          <w:szCs w:val="23"/>
        </w:rPr>
        <w:t xml:space="preserve">zgłoszeń </w:t>
      </w:r>
      <w:r w:rsidR="002E4F95" w:rsidRPr="00214AE5">
        <w:rPr>
          <w:rFonts w:cstheme="minorHAnsi"/>
          <w:sz w:val="23"/>
          <w:szCs w:val="23"/>
        </w:rPr>
        <w:t>wewnętrzn</w:t>
      </w:r>
      <w:r w:rsidR="00B800AB" w:rsidRPr="00214AE5">
        <w:rPr>
          <w:rFonts w:cstheme="minorHAnsi"/>
          <w:sz w:val="23"/>
          <w:szCs w:val="23"/>
        </w:rPr>
        <w:t>ych</w:t>
      </w:r>
      <w:r w:rsidR="00087AA2" w:rsidRPr="00214AE5">
        <w:rPr>
          <w:rFonts w:cstheme="minorHAnsi"/>
          <w:sz w:val="23"/>
          <w:szCs w:val="23"/>
        </w:rPr>
        <w:t>,</w:t>
      </w:r>
      <w:r w:rsidR="00694C42" w:rsidRPr="00214AE5">
        <w:rPr>
          <w:rFonts w:cstheme="minorHAnsi"/>
          <w:sz w:val="23"/>
          <w:szCs w:val="23"/>
        </w:rPr>
        <w:t xml:space="preserve"> </w:t>
      </w:r>
      <w:r w:rsidR="00087AA2" w:rsidRPr="00214AE5">
        <w:rPr>
          <w:rFonts w:cstheme="minorHAnsi"/>
          <w:sz w:val="23"/>
          <w:szCs w:val="23"/>
        </w:rPr>
        <w:t>w</w:t>
      </w:r>
      <w:r w:rsidR="00694C42" w:rsidRPr="00214AE5">
        <w:rPr>
          <w:rFonts w:cstheme="minorHAnsi"/>
          <w:sz w:val="23"/>
          <w:szCs w:val="23"/>
        </w:rPr>
        <w:t xml:space="preserve"> </w:t>
      </w:r>
      <w:r w:rsidR="00087AA2" w:rsidRPr="00214AE5">
        <w:rPr>
          <w:rFonts w:cstheme="minorHAnsi"/>
          <w:sz w:val="23"/>
          <w:szCs w:val="23"/>
        </w:rPr>
        <w:t>tym</w:t>
      </w:r>
      <w:r w:rsidR="00694C42" w:rsidRPr="00214AE5">
        <w:rPr>
          <w:rFonts w:cstheme="minorHAnsi"/>
          <w:sz w:val="23"/>
          <w:szCs w:val="23"/>
        </w:rPr>
        <w:t xml:space="preserve"> </w:t>
      </w:r>
      <w:r w:rsidR="002A1F1C" w:rsidRPr="00214AE5">
        <w:rPr>
          <w:rFonts w:cstheme="minorHAnsi"/>
          <w:sz w:val="23"/>
          <w:szCs w:val="23"/>
        </w:rPr>
        <w:t>w</w:t>
      </w:r>
      <w:r w:rsidR="00694C42" w:rsidRPr="00214AE5">
        <w:rPr>
          <w:rFonts w:cstheme="minorHAnsi"/>
          <w:sz w:val="23"/>
          <w:szCs w:val="23"/>
        </w:rPr>
        <w:t xml:space="preserve"> </w:t>
      </w:r>
      <w:r w:rsidR="002A1F1C" w:rsidRPr="00214AE5">
        <w:rPr>
          <w:rFonts w:cstheme="minorHAnsi"/>
          <w:sz w:val="23"/>
          <w:szCs w:val="23"/>
        </w:rPr>
        <w:t>szczególności</w:t>
      </w:r>
      <w:r w:rsidR="00087AA2" w:rsidRPr="00214AE5">
        <w:rPr>
          <w:rFonts w:cstheme="minorHAnsi"/>
          <w:sz w:val="23"/>
          <w:szCs w:val="23"/>
        </w:rPr>
        <w:t>:</w:t>
      </w:r>
    </w:p>
    <w:p w14:paraId="049B4CDC" w14:textId="77777777" w:rsidR="008D3867" w:rsidRPr="00214AE5" w:rsidRDefault="001F0906" w:rsidP="008D3867">
      <w:pPr>
        <w:pStyle w:val="Akapitzlist"/>
        <w:numPr>
          <w:ilvl w:val="0"/>
          <w:numId w:val="18"/>
        </w:numPr>
        <w:spacing w:after="0" w:line="276" w:lineRule="auto"/>
        <w:ind w:left="567" w:hanging="283"/>
        <w:jc w:val="both"/>
        <w:rPr>
          <w:rFonts w:cstheme="minorHAnsi"/>
          <w:sz w:val="23"/>
          <w:szCs w:val="23"/>
        </w:rPr>
      </w:pPr>
      <w:r w:rsidRPr="00214AE5">
        <w:rPr>
          <w:rFonts w:cstheme="minorHAnsi"/>
          <w:sz w:val="23"/>
          <w:szCs w:val="23"/>
        </w:rPr>
        <w:t xml:space="preserve">wyznacza standardy bezpiecznego systemu zgłaszania naruszeń prawa; </w:t>
      </w:r>
    </w:p>
    <w:p w14:paraId="6919E173" w14:textId="1BF4820E" w:rsidR="008D3867" w:rsidRPr="00214AE5" w:rsidRDefault="001F0906" w:rsidP="324A62E1">
      <w:pPr>
        <w:pStyle w:val="Akapitzlist"/>
        <w:numPr>
          <w:ilvl w:val="0"/>
          <w:numId w:val="18"/>
        </w:numPr>
        <w:spacing w:after="0" w:line="276" w:lineRule="auto"/>
        <w:ind w:left="567" w:hanging="283"/>
        <w:jc w:val="both"/>
        <w:rPr>
          <w:sz w:val="23"/>
          <w:szCs w:val="23"/>
        </w:rPr>
      </w:pPr>
      <w:r w:rsidRPr="00214AE5">
        <w:rPr>
          <w:sz w:val="23"/>
          <w:szCs w:val="23"/>
        </w:rPr>
        <w:t>w</w:t>
      </w:r>
      <w:r w:rsidR="00EB4B6B" w:rsidRPr="00214AE5">
        <w:rPr>
          <w:sz w:val="23"/>
          <w:szCs w:val="23"/>
        </w:rPr>
        <w:t xml:space="preserve">yznacza </w:t>
      </w:r>
      <w:r w:rsidR="003A7537" w:rsidRPr="00214AE5">
        <w:rPr>
          <w:sz w:val="23"/>
          <w:szCs w:val="23"/>
        </w:rPr>
        <w:t xml:space="preserve">bezstronną </w:t>
      </w:r>
      <w:r w:rsidR="008D3867" w:rsidRPr="00214AE5">
        <w:rPr>
          <w:sz w:val="23"/>
          <w:szCs w:val="23"/>
        </w:rPr>
        <w:t xml:space="preserve">wewnętrzną jednostkę organizacyjną lub </w:t>
      </w:r>
      <w:r w:rsidR="00EB4B6B" w:rsidRPr="00214AE5">
        <w:rPr>
          <w:sz w:val="23"/>
          <w:szCs w:val="23"/>
        </w:rPr>
        <w:t>osob</w:t>
      </w:r>
      <w:r w:rsidR="00AA624B" w:rsidRPr="00214AE5">
        <w:rPr>
          <w:sz w:val="23"/>
          <w:szCs w:val="23"/>
        </w:rPr>
        <w:t>ę</w:t>
      </w:r>
      <w:r w:rsidR="003B3EBD" w:rsidRPr="00214AE5">
        <w:rPr>
          <w:sz w:val="23"/>
          <w:szCs w:val="23"/>
        </w:rPr>
        <w:t>/y</w:t>
      </w:r>
      <w:r w:rsidR="008D3867" w:rsidRPr="00214AE5">
        <w:rPr>
          <w:sz w:val="23"/>
          <w:szCs w:val="23"/>
        </w:rPr>
        <w:t xml:space="preserve"> </w:t>
      </w:r>
      <w:r w:rsidR="00EB4B6B" w:rsidRPr="00214AE5">
        <w:rPr>
          <w:sz w:val="23"/>
          <w:szCs w:val="23"/>
        </w:rPr>
        <w:t xml:space="preserve">odpowiedzialne za </w:t>
      </w:r>
      <w:r w:rsidR="00073466" w:rsidRPr="00214AE5">
        <w:rPr>
          <w:sz w:val="23"/>
          <w:szCs w:val="23"/>
        </w:rPr>
        <w:t>zapewnienie wykonywania obowiązków wynikających z Procedur</w:t>
      </w:r>
      <w:r w:rsidR="00E4628D" w:rsidRPr="00214AE5">
        <w:rPr>
          <w:sz w:val="23"/>
          <w:szCs w:val="23"/>
        </w:rPr>
        <w:t xml:space="preserve">y zgłoszeń </w:t>
      </w:r>
      <w:r w:rsidR="005478AE" w:rsidRPr="00214AE5">
        <w:rPr>
          <w:sz w:val="23"/>
          <w:szCs w:val="23"/>
        </w:rPr>
        <w:t>wewnętrz</w:t>
      </w:r>
      <w:r w:rsidR="00E4628D" w:rsidRPr="00214AE5">
        <w:rPr>
          <w:sz w:val="23"/>
          <w:szCs w:val="23"/>
        </w:rPr>
        <w:t>nych</w:t>
      </w:r>
      <w:r w:rsidR="004734D6" w:rsidRPr="00214AE5">
        <w:rPr>
          <w:sz w:val="23"/>
          <w:szCs w:val="23"/>
        </w:rPr>
        <w:t xml:space="preserve"> i zapewnia, aby </w:t>
      </w:r>
      <w:r w:rsidR="2B97FF6E" w:rsidRPr="00214AE5">
        <w:rPr>
          <w:sz w:val="23"/>
          <w:szCs w:val="23"/>
        </w:rPr>
        <w:t>jednostka ta/</w:t>
      </w:r>
      <w:r w:rsidR="004734D6" w:rsidRPr="00214AE5">
        <w:rPr>
          <w:sz w:val="23"/>
          <w:szCs w:val="23"/>
        </w:rPr>
        <w:t xml:space="preserve">osoby te posiadały </w:t>
      </w:r>
      <w:r w:rsidR="00CE51D6" w:rsidRPr="00214AE5">
        <w:rPr>
          <w:sz w:val="23"/>
          <w:szCs w:val="23"/>
        </w:rPr>
        <w:t xml:space="preserve">niezbędne </w:t>
      </w:r>
      <w:r w:rsidR="004734D6" w:rsidRPr="00214AE5">
        <w:rPr>
          <w:sz w:val="23"/>
          <w:szCs w:val="23"/>
        </w:rPr>
        <w:t>zasoby</w:t>
      </w:r>
      <w:r w:rsidR="003122DD" w:rsidRPr="00214AE5">
        <w:rPr>
          <w:sz w:val="23"/>
          <w:szCs w:val="23"/>
        </w:rPr>
        <w:t xml:space="preserve"> umożliwiające </w:t>
      </w:r>
      <w:r w:rsidR="003122DD" w:rsidRPr="00214AE5">
        <w:rPr>
          <w:sz w:val="23"/>
          <w:szCs w:val="23"/>
        </w:rPr>
        <w:lastRenderedPageBreak/>
        <w:t>wykonywanie zadań z należytą starannością i dbałością o</w:t>
      </w:r>
      <w:r w:rsidR="00694C42" w:rsidRPr="00214AE5">
        <w:rPr>
          <w:sz w:val="23"/>
          <w:szCs w:val="23"/>
        </w:rPr>
        <w:t> </w:t>
      </w:r>
      <w:r w:rsidR="003122DD" w:rsidRPr="00214AE5">
        <w:rPr>
          <w:sz w:val="23"/>
          <w:szCs w:val="23"/>
        </w:rPr>
        <w:t>ochronę danych osobowych, w szczególności Zgłaszającego</w:t>
      </w:r>
      <w:r w:rsidR="00073466" w:rsidRPr="00214AE5">
        <w:rPr>
          <w:sz w:val="23"/>
          <w:szCs w:val="23"/>
        </w:rPr>
        <w:t>;</w:t>
      </w:r>
      <w:r w:rsidR="008D3867" w:rsidRPr="00214AE5">
        <w:rPr>
          <w:sz w:val="23"/>
          <w:szCs w:val="23"/>
        </w:rPr>
        <w:t xml:space="preserve"> wspomniane osoby odpowiedzialne są również za weryfikację Zgłoszeń wewnętrznych, w tym prowadzenie Działań następczych</w:t>
      </w:r>
      <w:r w:rsidR="00945B5A" w:rsidRPr="00214AE5">
        <w:rPr>
          <w:sz w:val="23"/>
          <w:szCs w:val="23"/>
        </w:rPr>
        <w:t>;</w:t>
      </w:r>
      <w:r w:rsidR="008D3867" w:rsidRPr="00214AE5">
        <w:rPr>
          <w:sz w:val="23"/>
          <w:szCs w:val="23"/>
        </w:rPr>
        <w:t xml:space="preserve"> w uzasadnionych przypadkach,</w:t>
      </w:r>
      <w:r w:rsidR="00945B5A" w:rsidRPr="00214AE5">
        <w:rPr>
          <w:sz w:val="23"/>
          <w:szCs w:val="23"/>
        </w:rPr>
        <w:t xml:space="preserve"> o których mowa w Rozdziale VI pkt 3</w:t>
      </w:r>
      <w:r w:rsidR="4F2AAF3C" w:rsidRPr="00214AE5">
        <w:rPr>
          <w:sz w:val="23"/>
          <w:szCs w:val="23"/>
        </w:rPr>
        <w:t xml:space="preserve"> niniejszej procedury</w:t>
      </w:r>
      <w:r w:rsidR="00945B5A" w:rsidRPr="00214AE5">
        <w:rPr>
          <w:sz w:val="23"/>
          <w:szCs w:val="23"/>
        </w:rPr>
        <w:t xml:space="preserve">, </w:t>
      </w:r>
      <w:r w:rsidR="00622BCE" w:rsidRPr="00214AE5">
        <w:rPr>
          <w:sz w:val="23"/>
          <w:szCs w:val="23"/>
        </w:rPr>
        <w:t xml:space="preserve">Dyrektor </w:t>
      </w:r>
      <w:r w:rsidR="00945B5A" w:rsidRPr="00214AE5">
        <w:rPr>
          <w:sz w:val="23"/>
          <w:szCs w:val="23"/>
        </w:rPr>
        <w:t>Podmiotu prawnego</w:t>
      </w:r>
      <w:r w:rsidR="008D3867" w:rsidRPr="00214AE5">
        <w:rPr>
          <w:sz w:val="23"/>
          <w:szCs w:val="23"/>
        </w:rPr>
        <w:t xml:space="preserve"> powoł</w:t>
      </w:r>
      <w:r w:rsidR="00945B5A" w:rsidRPr="00214AE5">
        <w:rPr>
          <w:sz w:val="23"/>
          <w:szCs w:val="23"/>
        </w:rPr>
        <w:t>uje</w:t>
      </w:r>
      <w:r w:rsidR="008D3867" w:rsidRPr="00214AE5">
        <w:rPr>
          <w:sz w:val="23"/>
          <w:szCs w:val="23"/>
        </w:rPr>
        <w:t xml:space="preserve"> Komisj</w:t>
      </w:r>
      <w:r w:rsidR="00945B5A" w:rsidRPr="00214AE5">
        <w:rPr>
          <w:sz w:val="23"/>
          <w:szCs w:val="23"/>
        </w:rPr>
        <w:t>ę</w:t>
      </w:r>
      <w:r w:rsidR="008D3867" w:rsidRPr="00214AE5">
        <w:rPr>
          <w:sz w:val="23"/>
          <w:szCs w:val="23"/>
        </w:rPr>
        <w:t xml:space="preserve"> </w:t>
      </w:r>
      <w:r w:rsidR="003B3EBD" w:rsidRPr="00214AE5">
        <w:rPr>
          <w:sz w:val="23"/>
          <w:szCs w:val="23"/>
        </w:rPr>
        <w:t>ds</w:t>
      </w:r>
      <w:r w:rsidR="008D3867" w:rsidRPr="00214AE5">
        <w:rPr>
          <w:sz w:val="23"/>
          <w:szCs w:val="23"/>
        </w:rPr>
        <w:t>. rozpatrywania Zgłoszeń, której skład umożliwi kompleksowe wyjaśnienie sprawy;</w:t>
      </w:r>
    </w:p>
    <w:p w14:paraId="25363483" w14:textId="1942E772" w:rsidR="008D3867" w:rsidRPr="002B6869" w:rsidRDefault="001F0906" w:rsidP="008D3867">
      <w:pPr>
        <w:pStyle w:val="Akapitzlist"/>
        <w:numPr>
          <w:ilvl w:val="0"/>
          <w:numId w:val="18"/>
        </w:numPr>
        <w:spacing w:after="0" w:line="276" w:lineRule="auto"/>
        <w:ind w:left="567" w:hanging="283"/>
        <w:jc w:val="both"/>
        <w:rPr>
          <w:rFonts w:cstheme="minorHAnsi"/>
          <w:sz w:val="23"/>
          <w:szCs w:val="23"/>
        </w:rPr>
      </w:pPr>
      <w:r w:rsidRPr="00214AE5">
        <w:rPr>
          <w:rFonts w:cstheme="minorHAnsi"/>
          <w:sz w:val="23"/>
          <w:szCs w:val="23"/>
        </w:rPr>
        <w:t>z</w:t>
      </w:r>
      <w:r w:rsidR="00073466" w:rsidRPr="00214AE5">
        <w:rPr>
          <w:rFonts w:cstheme="minorHAnsi"/>
          <w:sz w:val="23"/>
          <w:szCs w:val="23"/>
        </w:rPr>
        <w:t>apewnia by przetwarzanie danych osobowych odbywało się wyłącznie przez osoby pisemnie upoważnione i zobowiązane do zachowania danych w poufności (bezterminowo)</w:t>
      </w:r>
      <w:r w:rsidR="00173C9D" w:rsidRPr="00214AE5">
        <w:rPr>
          <w:rFonts w:cstheme="minorHAnsi"/>
          <w:sz w:val="23"/>
          <w:szCs w:val="23"/>
        </w:rPr>
        <w:t xml:space="preserve"> (Wzór upoważnienia dla Członków Komisji ds. rozpatrywania Zgłoszeń stanowi Załącznik nr 3 do Procedury zgłoszeń wewnętrznych, natomiast Wzór upoważnienia</w:t>
      </w:r>
      <w:r w:rsidR="00173C9D">
        <w:rPr>
          <w:rFonts w:cstheme="minorHAnsi"/>
          <w:sz w:val="23"/>
          <w:szCs w:val="23"/>
        </w:rPr>
        <w:t xml:space="preserve"> dla osoby wyznaczonej do rozpatrywania zgłoszeń wewnętr</w:t>
      </w:r>
      <w:r w:rsidR="00173C9D" w:rsidRPr="002B6869">
        <w:rPr>
          <w:rFonts w:cstheme="minorHAnsi"/>
          <w:sz w:val="23"/>
          <w:szCs w:val="23"/>
        </w:rPr>
        <w:t>znych stanowi Załącznik nr 8 do Procedury zgłoszeń wewnętrznych</w:t>
      </w:r>
      <w:r w:rsidR="00501BF1">
        <w:rPr>
          <w:rFonts w:cstheme="minorHAnsi"/>
          <w:sz w:val="23"/>
          <w:szCs w:val="23"/>
        </w:rPr>
        <w:t xml:space="preserve">, </w:t>
      </w:r>
      <w:r w:rsidR="00501BF1" w:rsidRPr="00501BF1">
        <w:rPr>
          <w:rFonts w:cstheme="minorHAnsi"/>
          <w:sz w:val="23"/>
          <w:szCs w:val="23"/>
        </w:rPr>
        <w:t>a Wzór upoważnienia dla osoby wyznaczonej do koordynowania systemu zgłaszania naruszeń prawa stanowi załącznik nr  8a do Procedury zgłoszeń wewnętrznych</w:t>
      </w:r>
      <w:r w:rsidR="00501BF1">
        <w:rPr>
          <w:rFonts w:cstheme="minorHAnsi"/>
          <w:sz w:val="23"/>
          <w:szCs w:val="23"/>
        </w:rPr>
        <w:t>)</w:t>
      </w:r>
      <w:r w:rsidR="00501BF1" w:rsidRPr="00501BF1">
        <w:rPr>
          <w:rFonts w:cstheme="minorHAnsi"/>
          <w:sz w:val="23"/>
          <w:szCs w:val="23"/>
        </w:rPr>
        <w:t>; </w:t>
      </w:r>
    </w:p>
    <w:p w14:paraId="4014E3A7" w14:textId="0CCD7D20" w:rsidR="004734D6" w:rsidRPr="008D3867" w:rsidRDefault="006119F5" w:rsidP="324A62E1">
      <w:pPr>
        <w:pStyle w:val="Akapitzlist"/>
        <w:numPr>
          <w:ilvl w:val="0"/>
          <w:numId w:val="18"/>
        </w:numPr>
        <w:spacing w:after="0" w:line="276" w:lineRule="auto"/>
        <w:ind w:left="567" w:hanging="283"/>
        <w:jc w:val="both"/>
        <w:rPr>
          <w:sz w:val="23"/>
          <w:szCs w:val="23"/>
        </w:rPr>
      </w:pPr>
      <w:r w:rsidRPr="002B6869">
        <w:rPr>
          <w:sz w:val="23"/>
          <w:szCs w:val="23"/>
        </w:rPr>
        <w:t>podejmuje odpowiednie działania w przypadku naruszenia prawa</w:t>
      </w:r>
      <w:r w:rsidR="00D2582E" w:rsidRPr="002B6869">
        <w:rPr>
          <w:sz w:val="23"/>
          <w:szCs w:val="23"/>
        </w:rPr>
        <w:t xml:space="preserve">, w tym współpracuje </w:t>
      </w:r>
      <w:r w:rsidR="003B3EBD" w:rsidRPr="002B6869">
        <w:rPr>
          <w:sz w:val="23"/>
          <w:szCs w:val="23"/>
        </w:rPr>
        <w:t>z Podmiotem</w:t>
      </w:r>
      <w:r w:rsidR="00AA624B" w:rsidRPr="002B6869">
        <w:rPr>
          <w:sz w:val="23"/>
          <w:szCs w:val="23"/>
        </w:rPr>
        <w:t xml:space="preserve"> przyjmującym Zgłoszenia</w:t>
      </w:r>
      <w:r w:rsidR="003B3EBD" w:rsidRPr="002B6869">
        <w:rPr>
          <w:sz w:val="23"/>
          <w:szCs w:val="23"/>
        </w:rPr>
        <w:t xml:space="preserve"> </w:t>
      </w:r>
      <w:r w:rsidR="6BBD1C48" w:rsidRPr="002B6869">
        <w:rPr>
          <w:sz w:val="23"/>
          <w:szCs w:val="23"/>
        </w:rPr>
        <w:t xml:space="preserve">wewnętrznego </w:t>
      </w:r>
      <w:r w:rsidR="003B3EBD" w:rsidRPr="002B6869">
        <w:rPr>
          <w:sz w:val="23"/>
          <w:szCs w:val="23"/>
        </w:rPr>
        <w:t xml:space="preserve">oraz </w:t>
      </w:r>
      <w:r w:rsidR="00D2582E" w:rsidRPr="002B6869">
        <w:rPr>
          <w:sz w:val="23"/>
          <w:szCs w:val="23"/>
        </w:rPr>
        <w:t>z</w:t>
      </w:r>
      <w:r w:rsidR="00694C42" w:rsidRPr="002B6869">
        <w:rPr>
          <w:sz w:val="23"/>
          <w:szCs w:val="23"/>
        </w:rPr>
        <w:t> </w:t>
      </w:r>
      <w:r w:rsidR="00D2582E" w:rsidRPr="002B6869">
        <w:rPr>
          <w:sz w:val="23"/>
          <w:szCs w:val="23"/>
        </w:rPr>
        <w:t>wyznaczonymi</w:t>
      </w:r>
      <w:r w:rsidR="00D2582E" w:rsidRPr="324A62E1">
        <w:rPr>
          <w:sz w:val="23"/>
          <w:szCs w:val="23"/>
        </w:rPr>
        <w:t xml:space="preserve"> osobami</w:t>
      </w:r>
      <w:r w:rsidR="003B3EBD" w:rsidRPr="324A62E1">
        <w:rPr>
          <w:sz w:val="23"/>
          <w:szCs w:val="23"/>
        </w:rPr>
        <w:t xml:space="preserve"> </w:t>
      </w:r>
      <w:r w:rsidR="00D2582E" w:rsidRPr="324A62E1">
        <w:rPr>
          <w:sz w:val="23"/>
          <w:szCs w:val="23"/>
        </w:rPr>
        <w:t>do obsługi Zgłoszeń i podejmowania Działań następczych oraz właściwymi Organami publicznymi</w:t>
      </w:r>
      <w:r w:rsidR="00CE51D6" w:rsidRPr="324A62E1">
        <w:rPr>
          <w:sz w:val="23"/>
          <w:szCs w:val="23"/>
        </w:rPr>
        <w:t xml:space="preserve">. </w:t>
      </w:r>
    </w:p>
    <w:p w14:paraId="0BF06FF3" w14:textId="17DAD3F9" w:rsidR="007579B2" w:rsidRPr="00FB5090" w:rsidRDefault="007579B2" w:rsidP="0066184A">
      <w:pPr>
        <w:pStyle w:val="Akapitzlist"/>
        <w:numPr>
          <w:ilvl w:val="0"/>
          <w:numId w:val="22"/>
        </w:numPr>
        <w:spacing w:after="0" w:line="276" w:lineRule="auto"/>
        <w:ind w:left="284" w:hanging="284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 xml:space="preserve">Podmiot </w:t>
      </w:r>
      <w:r w:rsidR="002E4F95">
        <w:rPr>
          <w:rFonts w:cstheme="minorHAnsi"/>
          <w:sz w:val="23"/>
          <w:szCs w:val="23"/>
        </w:rPr>
        <w:t xml:space="preserve">przyjmujący </w:t>
      </w:r>
      <w:r w:rsidRPr="00FB5090">
        <w:rPr>
          <w:rFonts w:cstheme="minorHAnsi"/>
          <w:sz w:val="23"/>
          <w:szCs w:val="23"/>
        </w:rPr>
        <w:t>Zgłoszenia</w:t>
      </w:r>
      <w:r w:rsidR="00C47B2D" w:rsidRPr="00FB5090">
        <w:rPr>
          <w:rFonts w:cstheme="minorHAnsi"/>
          <w:sz w:val="23"/>
          <w:szCs w:val="23"/>
        </w:rPr>
        <w:t xml:space="preserve"> – podmiot zewnętrzny</w:t>
      </w:r>
      <w:r w:rsidRPr="00FB5090">
        <w:rPr>
          <w:rFonts w:cstheme="minorHAnsi"/>
          <w:sz w:val="23"/>
          <w:szCs w:val="23"/>
        </w:rPr>
        <w:t>, z którym P</w:t>
      </w:r>
      <w:r w:rsidR="00DD7F57">
        <w:rPr>
          <w:rFonts w:cstheme="minorHAnsi"/>
          <w:sz w:val="23"/>
          <w:szCs w:val="23"/>
        </w:rPr>
        <w:t>odmiot prawny</w:t>
      </w:r>
      <w:r w:rsidR="005478AE">
        <w:rPr>
          <w:rFonts w:cstheme="minorHAnsi"/>
          <w:sz w:val="23"/>
          <w:szCs w:val="23"/>
        </w:rPr>
        <w:t xml:space="preserve"> </w:t>
      </w:r>
      <w:r w:rsidRPr="00FB5090">
        <w:rPr>
          <w:rFonts w:cstheme="minorHAnsi"/>
          <w:sz w:val="23"/>
          <w:szCs w:val="23"/>
        </w:rPr>
        <w:t>zawarł umowę</w:t>
      </w:r>
      <w:r w:rsidR="008E1461">
        <w:rPr>
          <w:rFonts w:cstheme="minorHAnsi"/>
          <w:sz w:val="23"/>
          <w:szCs w:val="23"/>
        </w:rPr>
        <w:t xml:space="preserve"> w celu powierzenia obsługi przyjmowania Zgłoszeń wewnętrznych, potwierdzania przyjęcia Zgłoszenia, przekazywania Informacji zwrotnej oraz dostarczania informacji na temat Procedury zgłoszeń wewnętrznych</w:t>
      </w:r>
      <w:r w:rsidRPr="00FB5090">
        <w:rPr>
          <w:rFonts w:cstheme="minorHAnsi"/>
          <w:sz w:val="23"/>
          <w:szCs w:val="23"/>
        </w:rPr>
        <w:t>, realizuje</w:t>
      </w:r>
      <w:r w:rsidR="006742BC" w:rsidRPr="00FB5090">
        <w:rPr>
          <w:rFonts w:cstheme="minorHAnsi"/>
          <w:sz w:val="23"/>
          <w:szCs w:val="23"/>
        </w:rPr>
        <w:t xml:space="preserve"> powierzone</w:t>
      </w:r>
      <w:r w:rsidRPr="00FB5090">
        <w:rPr>
          <w:rFonts w:cstheme="minorHAnsi"/>
          <w:sz w:val="23"/>
          <w:szCs w:val="23"/>
        </w:rPr>
        <w:t xml:space="preserve"> zadania zapewniające sprawne funkcjonowanie systemu </w:t>
      </w:r>
      <w:r w:rsidR="007D688D" w:rsidRPr="00FB5090">
        <w:rPr>
          <w:rFonts w:cstheme="minorHAnsi"/>
          <w:sz w:val="23"/>
          <w:szCs w:val="23"/>
        </w:rPr>
        <w:t>zgłaszania naruszeń prawa</w:t>
      </w:r>
      <w:r w:rsidRPr="00FB5090">
        <w:rPr>
          <w:rFonts w:cstheme="minorHAnsi"/>
          <w:sz w:val="23"/>
          <w:szCs w:val="23"/>
        </w:rPr>
        <w:t>, w szczególności poprzez:</w:t>
      </w:r>
    </w:p>
    <w:p w14:paraId="7D8866C1" w14:textId="4021BF6A" w:rsidR="00935E45" w:rsidRPr="00FB5090" w:rsidRDefault="007579B2" w:rsidP="324A62E1">
      <w:pPr>
        <w:pStyle w:val="Akapitzlist"/>
        <w:numPr>
          <w:ilvl w:val="0"/>
          <w:numId w:val="4"/>
        </w:numPr>
        <w:spacing w:after="0" w:line="276" w:lineRule="auto"/>
        <w:ind w:left="567" w:hanging="283"/>
        <w:jc w:val="both"/>
        <w:rPr>
          <w:sz w:val="23"/>
          <w:szCs w:val="23"/>
        </w:rPr>
      </w:pPr>
      <w:r w:rsidRPr="324A62E1">
        <w:rPr>
          <w:sz w:val="23"/>
          <w:szCs w:val="23"/>
        </w:rPr>
        <w:t xml:space="preserve">przyjmowanie </w:t>
      </w:r>
      <w:r w:rsidR="00F13D1E" w:rsidRPr="324A62E1">
        <w:rPr>
          <w:sz w:val="23"/>
          <w:szCs w:val="23"/>
        </w:rPr>
        <w:t>Z</w:t>
      </w:r>
      <w:r w:rsidRPr="324A62E1">
        <w:rPr>
          <w:sz w:val="23"/>
          <w:szCs w:val="23"/>
        </w:rPr>
        <w:t>głoszeń</w:t>
      </w:r>
      <w:r w:rsidR="00F13D1E" w:rsidRPr="324A62E1">
        <w:rPr>
          <w:sz w:val="23"/>
          <w:szCs w:val="23"/>
        </w:rPr>
        <w:t xml:space="preserve"> wewnętrznych</w:t>
      </w:r>
      <w:r w:rsidR="00B7377E" w:rsidRPr="324A62E1">
        <w:rPr>
          <w:sz w:val="23"/>
          <w:szCs w:val="23"/>
        </w:rPr>
        <w:t xml:space="preserve">, za pośrednictwem kanałów określonych w </w:t>
      </w:r>
      <w:r w:rsidR="00866FE3" w:rsidRPr="324A62E1">
        <w:rPr>
          <w:sz w:val="23"/>
          <w:szCs w:val="23"/>
        </w:rPr>
        <w:t xml:space="preserve">Rozdziale </w:t>
      </w:r>
      <w:r w:rsidR="00866FE3" w:rsidRPr="0082103E">
        <w:rPr>
          <w:sz w:val="23"/>
          <w:szCs w:val="23"/>
        </w:rPr>
        <w:t xml:space="preserve">IV pkt </w:t>
      </w:r>
      <w:r w:rsidR="00EC37E5" w:rsidRPr="0082103E">
        <w:rPr>
          <w:sz w:val="23"/>
          <w:szCs w:val="23"/>
        </w:rPr>
        <w:t>5</w:t>
      </w:r>
      <w:r w:rsidR="7AB7400F" w:rsidRPr="002B6869">
        <w:rPr>
          <w:sz w:val="23"/>
          <w:szCs w:val="23"/>
        </w:rPr>
        <w:t xml:space="preserve"> niniejszej procedury</w:t>
      </w:r>
      <w:r w:rsidR="002B6869">
        <w:rPr>
          <w:sz w:val="23"/>
          <w:szCs w:val="23"/>
        </w:rPr>
        <w:t xml:space="preserve">, </w:t>
      </w:r>
      <w:r w:rsidR="00E347BF" w:rsidRPr="002B6869">
        <w:rPr>
          <w:sz w:val="23"/>
          <w:szCs w:val="23"/>
        </w:rPr>
        <w:t>przekazywanie</w:t>
      </w:r>
      <w:r w:rsidR="00E347BF" w:rsidRPr="324A62E1">
        <w:rPr>
          <w:sz w:val="23"/>
          <w:szCs w:val="23"/>
        </w:rPr>
        <w:t xml:space="preserve"> </w:t>
      </w:r>
      <w:r w:rsidR="00E10451" w:rsidRPr="324A62E1">
        <w:rPr>
          <w:sz w:val="23"/>
          <w:szCs w:val="23"/>
        </w:rPr>
        <w:t>Z</w:t>
      </w:r>
      <w:r w:rsidR="00E347BF" w:rsidRPr="324A62E1">
        <w:rPr>
          <w:sz w:val="23"/>
          <w:szCs w:val="23"/>
        </w:rPr>
        <w:t xml:space="preserve">głaszającym </w:t>
      </w:r>
      <w:r w:rsidR="00E10451" w:rsidRPr="324A62E1">
        <w:rPr>
          <w:sz w:val="23"/>
          <w:szCs w:val="23"/>
        </w:rPr>
        <w:t>I</w:t>
      </w:r>
      <w:r w:rsidR="00E347BF" w:rsidRPr="324A62E1">
        <w:rPr>
          <w:sz w:val="23"/>
          <w:szCs w:val="23"/>
        </w:rPr>
        <w:t>nformacji zwrotnych;</w:t>
      </w:r>
    </w:p>
    <w:p w14:paraId="15DEDFF7" w14:textId="582023BC" w:rsidR="00935E45" w:rsidRPr="00FB5090" w:rsidRDefault="00935E45" w:rsidP="0066184A">
      <w:pPr>
        <w:pStyle w:val="Akapitzlist"/>
        <w:numPr>
          <w:ilvl w:val="0"/>
          <w:numId w:val="4"/>
        </w:numPr>
        <w:spacing w:after="0" w:line="276" w:lineRule="auto"/>
        <w:ind w:left="567" w:hanging="283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>spełnianie obowiązków informacyjnych wynikających z przepisów RODO</w:t>
      </w:r>
      <w:r w:rsidR="006372E1" w:rsidRPr="00FB5090">
        <w:rPr>
          <w:rFonts w:cstheme="minorHAnsi"/>
          <w:sz w:val="23"/>
          <w:szCs w:val="23"/>
        </w:rPr>
        <w:t>, wobec osób, których dane będą przetwarzane,</w:t>
      </w:r>
      <w:r w:rsidRPr="00FB5090">
        <w:rPr>
          <w:rFonts w:cstheme="minorHAnsi"/>
          <w:sz w:val="23"/>
          <w:szCs w:val="23"/>
        </w:rPr>
        <w:t xml:space="preserve"> w imieniu P</w:t>
      </w:r>
      <w:r w:rsidR="005478AE">
        <w:rPr>
          <w:rFonts w:cstheme="minorHAnsi"/>
          <w:sz w:val="23"/>
          <w:szCs w:val="23"/>
        </w:rPr>
        <w:t>odmiotu prawnego</w:t>
      </w:r>
      <w:r w:rsidRPr="00FB5090">
        <w:rPr>
          <w:rFonts w:cstheme="minorHAnsi"/>
          <w:sz w:val="23"/>
          <w:szCs w:val="23"/>
        </w:rPr>
        <w:t xml:space="preserve">;  </w:t>
      </w:r>
    </w:p>
    <w:p w14:paraId="2242C599" w14:textId="18ACBC4C" w:rsidR="00935E45" w:rsidRPr="00FB5090" w:rsidRDefault="00935E45" w:rsidP="0066184A">
      <w:pPr>
        <w:pStyle w:val="Akapitzlist"/>
        <w:numPr>
          <w:ilvl w:val="0"/>
          <w:numId w:val="4"/>
        </w:numPr>
        <w:spacing w:after="0" w:line="276" w:lineRule="auto"/>
        <w:ind w:left="567" w:hanging="283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 xml:space="preserve">zapewnianie poufności </w:t>
      </w:r>
      <w:r w:rsidR="006372E1" w:rsidRPr="00FB5090">
        <w:rPr>
          <w:rFonts w:cstheme="minorHAnsi"/>
          <w:sz w:val="23"/>
          <w:szCs w:val="23"/>
        </w:rPr>
        <w:t>danych, w szczególności Zgłaszających</w:t>
      </w:r>
      <w:r w:rsidRPr="00FB5090">
        <w:rPr>
          <w:rFonts w:cstheme="minorHAnsi"/>
          <w:sz w:val="23"/>
          <w:szCs w:val="23"/>
        </w:rPr>
        <w:t xml:space="preserve">; </w:t>
      </w:r>
    </w:p>
    <w:p w14:paraId="76A34144" w14:textId="2EB6AE11" w:rsidR="00935E45" w:rsidRPr="00FB5090" w:rsidRDefault="00935E45" w:rsidP="324A62E1">
      <w:pPr>
        <w:pStyle w:val="Akapitzlist"/>
        <w:numPr>
          <w:ilvl w:val="0"/>
          <w:numId w:val="4"/>
        </w:numPr>
        <w:spacing w:after="0" w:line="276" w:lineRule="auto"/>
        <w:ind w:left="567" w:hanging="283"/>
        <w:jc w:val="both"/>
        <w:rPr>
          <w:sz w:val="23"/>
          <w:szCs w:val="23"/>
        </w:rPr>
      </w:pPr>
      <w:r w:rsidRPr="324A62E1">
        <w:rPr>
          <w:sz w:val="23"/>
          <w:szCs w:val="23"/>
        </w:rPr>
        <w:t xml:space="preserve">zapewnianie bezstronności i braku konfliktu interesów podczas </w:t>
      </w:r>
      <w:r w:rsidR="06DF11D2" w:rsidRPr="002B6869">
        <w:rPr>
          <w:sz w:val="23"/>
          <w:szCs w:val="23"/>
        </w:rPr>
        <w:t>podejmowanych czynności</w:t>
      </w:r>
      <w:r w:rsidR="002B6869">
        <w:rPr>
          <w:sz w:val="23"/>
          <w:szCs w:val="23"/>
        </w:rPr>
        <w:t>;</w:t>
      </w:r>
    </w:p>
    <w:p w14:paraId="236FAFC4" w14:textId="0B5BB895" w:rsidR="00935E45" w:rsidRPr="00FB5090" w:rsidRDefault="00935E45" w:rsidP="0066184A">
      <w:pPr>
        <w:pStyle w:val="Akapitzlist"/>
        <w:numPr>
          <w:ilvl w:val="0"/>
          <w:numId w:val="4"/>
        </w:numPr>
        <w:spacing w:after="0" w:line="276" w:lineRule="auto"/>
        <w:ind w:left="567" w:hanging="283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>prowadzenie szkoleń dla pracowników i nowych pracowników z zakresu Procedury</w:t>
      </w:r>
      <w:r w:rsidR="002E4F95">
        <w:rPr>
          <w:rFonts w:cstheme="minorHAnsi"/>
          <w:sz w:val="23"/>
          <w:szCs w:val="23"/>
        </w:rPr>
        <w:t xml:space="preserve"> </w:t>
      </w:r>
      <w:r w:rsidR="00916C38">
        <w:rPr>
          <w:rFonts w:cstheme="minorHAnsi"/>
          <w:sz w:val="23"/>
          <w:szCs w:val="23"/>
        </w:rPr>
        <w:t xml:space="preserve">zgłoszeń </w:t>
      </w:r>
      <w:r w:rsidR="002E4F95">
        <w:rPr>
          <w:rFonts w:cstheme="minorHAnsi"/>
          <w:sz w:val="23"/>
          <w:szCs w:val="23"/>
        </w:rPr>
        <w:t>wewnętrzn</w:t>
      </w:r>
      <w:r w:rsidR="00916C38">
        <w:rPr>
          <w:rFonts w:cstheme="minorHAnsi"/>
          <w:sz w:val="23"/>
          <w:szCs w:val="23"/>
        </w:rPr>
        <w:t>ych</w:t>
      </w:r>
      <w:r w:rsidRPr="00FB5090">
        <w:rPr>
          <w:rFonts w:cstheme="minorHAnsi"/>
          <w:sz w:val="23"/>
          <w:szCs w:val="23"/>
        </w:rPr>
        <w:t>;</w:t>
      </w:r>
    </w:p>
    <w:p w14:paraId="05D9274D" w14:textId="1C9B4BFD" w:rsidR="00935E45" w:rsidRPr="00FB5090" w:rsidRDefault="00935E45" w:rsidP="0066184A">
      <w:pPr>
        <w:pStyle w:val="Akapitzlist"/>
        <w:numPr>
          <w:ilvl w:val="0"/>
          <w:numId w:val="4"/>
        </w:numPr>
        <w:spacing w:after="0" w:line="276" w:lineRule="auto"/>
        <w:ind w:left="567" w:hanging="283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>udzielanie odpowiedzi na bieżące pytania i wątpliwości w zakresie reguł ochrony Zgłaszających;</w:t>
      </w:r>
    </w:p>
    <w:p w14:paraId="7737C2BC" w14:textId="58C4D62A" w:rsidR="007579B2" w:rsidRPr="00FB5090" w:rsidRDefault="00E347BF" w:rsidP="0066184A">
      <w:pPr>
        <w:pStyle w:val="Akapitzlist"/>
        <w:numPr>
          <w:ilvl w:val="0"/>
          <w:numId w:val="4"/>
        </w:numPr>
        <w:spacing w:after="0" w:line="276" w:lineRule="auto"/>
        <w:ind w:left="567" w:hanging="283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 xml:space="preserve">dbanie o aktualność </w:t>
      </w:r>
      <w:r w:rsidR="008F065A" w:rsidRPr="00FB5090">
        <w:rPr>
          <w:rFonts w:cstheme="minorHAnsi"/>
          <w:sz w:val="23"/>
          <w:szCs w:val="23"/>
        </w:rPr>
        <w:t>Procedury</w:t>
      </w:r>
      <w:r w:rsidR="002E4F95">
        <w:rPr>
          <w:rFonts w:cstheme="minorHAnsi"/>
          <w:sz w:val="23"/>
          <w:szCs w:val="23"/>
        </w:rPr>
        <w:t xml:space="preserve"> </w:t>
      </w:r>
      <w:r w:rsidR="000F3AA9">
        <w:rPr>
          <w:rFonts w:cstheme="minorHAnsi"/>
          <w:sz w:val="23"/>
          <w:szCs w:val="23"/>
        </w:rPr>
        <w:t xml:space="preserve">zgłoszeń </w:t>
      </w:r>
      <w:r w:rsidR="002E4F95">
        <w:rPr>
          <w:rFonts w:cstheme="minorHAnsi"/>
          <w:sz w:val="23"/>
          <w:szCs w:val="23"/>
        </w:rPr>
        <w:t>wewnętrzn</w:t>
      </w:r>
      <w:r w:rsidR="000F3AA9">
        <w:rPr>
          <w:rFonts w:cstheme="minorHAnsi"/>
          <w:sz w:val="23"/>
          <w:szCs w:val="23"/>
        </w:rPr>
        <w:t>ych</w:t>
      </w:r>
      <w:r w:rsidR="00935E45" w:rsidRPr="00FB5090">
        <w:rPr>
          <w:rFonts w:cstheme="minorHAnsi"/>
          <w:sz w:val="23"/>
          <w:szCs w:val="23"/>
        </w:rPr>
        <w:t>.</w:t>
      </w:r>
    </w:p>
    <w:p w14:paraId="497805A6" w14:textId="7F58B93E" w:rsidR="00346E21" w:rsidRPr="00FB5090" w:rsidRDefault="00346E21" w:rsidP="0066184A">
      <w:pPr>
        <w:pStyle w:val="Akapitzlist"/>
        <w:numPr>
          <w:ilvl w:val="0"/>
          <w:numId w:val="22"/>
        </w:numPr>
        <w:spacing w:after="0" w:line="276" w:lineRule="auto"/>
        <w:ind w:left="284" w:hanging="284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 xml:space="preserve">Za </w:t>
      </w:r>
      <w:r w:rsidR="00C45A74" w:rsidRPr="00FB5090">
        <w:rPr>
          <w:rFonts w:cstheme="minorHAnsi"/>
          <w:sz w:val="23"/>
          <w:szCs w:val="23"/>
        </w:rPr>
        <w:t>koordynowani</w:t>
      </w:r>
      <w:r w:rsidR="004A066B" w:rsidRPr="00FB5090">
        <w:rPr>
          <w:rFonts w:cstheme="minorHAnsi"/>
          <w:sz w:val="23"/>
          <w:szCs w:val="23"/>
        </w:rPr>
        <w:t>e</w:t>
      </w:r>
      <w:r w:rsidR="00C45A74" w:rsidRPr="00FB5090">
        <w:rPr>
          <w:rFonts w:cstheme="minorHAnsi"/>
          <w:sz w:val="23"/>
          <w:szCs w:val="23"/>
        </w:rPr>
        <w:t xml:space="preserve"> systemem zgłaszania naruszeń prawa po stronie P</w:t>
      </w:r>
      <w:r w:rsidR="005478AE">
        <w:rPr>
          <w:rFonts w:cstheme="minorHAnsi"/>
          <w:sz w:val="23"/>
          <w:szCs w:val="23"/>
        </w:rPr>
        <w:t xml:space="preserve">odmiotu prawnego </w:t>
      </w:r>
      <w:r w:rsidR="003B3966" w:rsidRPr="00FB5090">
        <w:rPr>
          <w:rFonts w:cstheme="minorHAnsi"/>
          <w:sz w:val="23"/>
          <w:szCs w:val="23"/>
        </w:rPr>
        <w:t>odpowiada osoba na stanowisku</w:t>
      </w:r>
      <w:r w:rsidR="00E26461">
        <w:rPr>
          <w:rFonts w:cstheme="minorHAnsi"/>
          <w:sz w:val="23"/>
          <w:szCs w:val="23"/>
        </w:rPr>
        <w:t xml:space="preserve"> Referent, </w:t>
      </w:r>
      <w:r w:rsidRPr="00FB5090">
        <w:rPr>
          <w:rFonts w:cstheme="minorHAnsi"/>
          <w:sz w:val="23"/>
          <w:szCs w:val="23"/>
        </w:rPr>
        <w:t>któr</w:t>
      </w:r>
      <w:r w:rsidR="003B3966" w:rsidRPr="00FB5090">
        <w:rPr>
          <w:rFonts w:cstheme="minorHAnsi"/>
          <w:sz w:val="23"/>
          <w:szCs w:val="23"/>
        </w:rPr>
        <w:t>a</w:t>
      </w:r>
      <w:r w:rsidRPr="00FB5090">
        <w:rPr>
          <w:rFonts w:cstheme="minorHAnsi"/>
          <w:sz w:val="23"/>
          <w:szCs w:val="23"/>
        </w:rPr>
        <w:t xml:space="preserve"> aktywnie </w:t>
      </w:r>
      <w:r w:rsidR="003B3966" w:rsidRPr="00FB5090">
        <w:rPr>
          <w:rFonts w:cstheme="minorHAnsi"/>
          <w:sz w:val="23"/>
          <w:szCs w:val="23"/>
        </w:rPr>
        <w:t xml:space="preserve">wspomaga Podmiot </w:t>
      </w:r>
      <w:r w:rsidR="00C817BA">
        <w:rPr>
          <w:rFonts w:cstheme="minorHAnsi"/>
          <w:sz w:val="23"/>
          <w:szCs w:val="23"/>
        </w:rPr>
        <w:t>przyjmujący</w:t>
      </w:r>
      <w:r w:rsidR="00C817BA" w:rsidRPr="00FB5090">
        <w:rPr>
          <w:rFonts w:cstheme="minorHAnsi"/>
          <w:sz w:val="23"/>
          <w:szCs w:val="23"/>
        </w:rPr>
        <w:t xml:space="preserve"> </w:t>
      </w:r>
      <w:r w:rsidR="003B3966" w:rsidRPr="00FB5090">
        <w:rPr>
          <w:rFonts w:cstheme="minorHAnsi"/>
          <w:sz w:val="23"/>
          <w:szCs w:val="23"/>
        </w:rPr>
        <w:t>Zgłoszenia</w:t>
      </w:r>
      <w:r w:rsidRPr="00FB5090">
        <w:rPr>
          <w:rFonts w:cstheme="minorHAnsi"/>
          <w:sz w:val="23"/>
          <w:szCs w:val="23"/>
        </w:rPr>
        <w:t xml:space="preserve"> w realizacji Procedury</w:t>
      </w:r>
      <w:r w:rsidR="000F3AA9">
        <w:rPr>
          <w:rFonts w:cstheme="minorHAnsi"/>
          <w:sz w:val="23"/>
          <w:szCs w:val="23"/>
        </w:rPr>
        <w:t xml:space="preserve"> zgłoszeń</w:t>
      </w:r>
      <w:r w:rsidR="00C817BA">
        <w:rPr>
          <w:rFonts w:cstheme="minorHAnsi"/>
          <w:sz w:val="23"/>
          <w:szCs w:val="23"/>
        </w:rPr>
        <w:t xml:space="preserve"> wewnętrzn</w:t>
      </w:r>
      <w:r w:rsidR="000F3AA9">
        <w:rPr>
          <w:rFonts w:cstheme="minorHAnsi"/>
          <w:sz w:val="23"/>
          <w:szCs w:val="23"/>
        </w:rPr>
        <w:t>ych</w:t>
      </w:r>
      <w:r w:rsidRPr="00FB5090">
        <w:rPr>
          <w:rFonts w:cstheme="minorHAnsi"/>
          <w:sz w:val="23"/>
          <w:szCs w:val="23"/>
        </w:rPr>
        <w:t>, w</w:t>
      </w:r>
      <w:r w:rsidR="00C3158C">
        <w:rPr>
          <w:rFonts w:cstheme="minorHAnsi"/>
          <w:sz w:val="23"/>
          <w:szCs w:val="23"/>
        </w:rPr>
        <w:t> </w:t>
      </w:r>
      <w:r w:rsidRPr="00FB5090">
        <w:rPr>
          <w:rFonts w:cstheme="minorHAnsi"/>
          <w:sz w:val="23"/>
          <w:szCs w:val="23"/>
        </w:rPr>
        <w:t>szczególności poprzez</w:t>
      </w:r>
      <w:r w:rsidR="00186AFC" w:rsidRPr="00FB5090">
        <w:rPr>
          <w:rFonts w:cstheme="minorHAnsi"/>
          <w:sz w:val="23"/>
          <w:szCs w:val="23"/>
        </w:rPr>
        <w:t xml:space="preserve"> udziel</w:t>
      </w:r>
      <w:r w:rsidR="00C817BA">
        <w:rPr>
          <w:rFonts w:cstheme="minorHAnsi"/>
          <w:sz w:val="23"/>
          <w:szCs w:val="23"/>
        </w:rPr>
        <w:t>a</w:t>
      </w:r>
      <w:r w:rsidR="00186AFC" w:rsidRPr="00FB5090">
        <w:rPr>
          <w:rFonts w:cstheme="minorHAnsi"/>
          <w:sz w:val="23"/>
          <w:szCs w:val="23"/>
        </w:rPr>
        <w:t>ni</w:t>
      </w:r>
      <w:r w:rsidR="00C817BA">
        <w:rPr>
          <w:rFonts w:cstheme="minorHAnsi"/>
          <w:sz w:val="23"/>
          <w:szCs w:val="23"/>
        </w:rPr>
        <w:t>e</w:t>
      </w:r>
      <w:r w:rsidR="00186AFC" w:rsidRPr="00FB5090">
        <w:rPr>
          <w:rFonts w:cstheme="minorHAnsi"/>
          <w:sz w:val="23"/>
          <w:szCs w:val="23"/>
        </w:rPr>
        <w:t xml:space="preserve"> niezbędnych informacji o strukturze organizacyjnej P</w:t>
      </w:r>
      <w:r w:rsidR="00563E96">
        <w:rPr>
          <w:rFonts w:cstheme="minorHAnsi"/>
          <w:sz w:val="23"/>
          <w:szCs w:val="23"/>
        </w:rPr>
        <w:t>odmiotu prawnego</w:t>
      </w:r>
      <w:r w:rsidR="007C3A0B" w:rsidRPr="00FB5090">
        <w:rPr>
          <w:rFonts w:cstheme="minorHAnsi"/>
          <w:sz w:val="23"/>
          <w:szCs w:val="23"/>
        </w:rPr>
        <w:t>,</w:t>
      </w:r>
      <w:r w:rsidR="00186AFC" w:rsidRPr="00FB5090">
        <w:rPr>
          <w:rFonts w:cstheme="minorHAnsi"/>
          <w:sz w:val="23"/>
          <w:szCs w:val="23"/>
        </w:rPr>
        <w:t xml:space="preserve"> </w:t>
      </w:r>
      <w:r w:rsidRPr="00FB5090">
        <w:rPr>
          <w:rFonts w:cstheme="minorHAnsi"/>
          <w:sz w:val="23"/>
          <w:szCs w:val="23"/>
        </w:rPr>
        <w:t xml:space="preserve">osobiste zaangażowanie w rozwój systemu </w:t>
      </w:r>
      <w:r w:rsidR="00563E96">
        <w:rPr>
          <w:rFonts w:cstheme="minorHAnsi"/>
          <w:sz w:val="23"/>
          <w:szCs w:val="23"/>
        </w:rPr>
        <w:t>Z</w:t>
      </w:r>
      <w:r w:rsidR="00AE59BD" w:rsidRPr="00FB5090">
        <w:rPr>
          <w:rFonts w:cstheme="minorHAnsi"/>
          <w:sz w:val="23"/>
          <w:szCs w:val="23"/>
        </w:rPr>
        <w:t>głaszania naruszeń, w tym</w:t>
      </w:r>
      <w:r w:rsidRPr="00FB5090">
        <w:rPr>
          <w:rFonts w:cstheme="minorHAnsi"/>
          <w:sz w:val="23"/>
          <w:szCs w:val="23"/>
        </w:rPr>
        <w:t xml:space="preserve"> promowanie kultury opartej na przeciwdziałaniu wszelkim nieprawidłowościom</w:t>
      </w:r>
      <w:r w:rsidR="0083265A" w:rsidRPr="00FB5090">
        <w:rPr>
          <w:rFonts w:cstheme="minorHAnsi"/>
          <w:sz w:val="23"/>
          <w:szCs w:val="23"/>
        </w:rPr>
        <w:t xml:space="preserve"> i</w:t>
      </w:r>
      <w:r w:rsidR="00B21202">
        <w:rPr>
          <w:rFonts w:cstheme="minorHAnsi"/>
          <w:sz w:val="23"/>
          <w:szCs w:val="23"/>
        </w:rPr>
        <w:t> </w:t>
      </w:r>
      <w:r w:rsidR="00251EEF" w:rsidRPr="00FB5090">
        <w:rPr>
          <w:rFonts w:cstheme="minorHAnsi"/>
          <w:sz w:val="23"/>
          <w:szCs w:val="23"/>
        </w:rPr>
        <w:t xml:space="preserve">podejmowanie działań mających na celu wdrożenie Procedury </w:t>
      </w:r>
      <w:r w:rsidR="00C3158C">
        <w:rPr>
          <w:rFonts w:cstheme="minorHAnsi"/>
          <w:sz w:val="23"/>
          <w:szCs w:val="23"/>
        </w:rPr>
        <w:t xml:space="preserve">zgłoszeń </w:t>
      </w:r>
      <w:r w:rsidR="00C817BA">
        <w:rPr>
          <w:rFonts w:cstheme="minorHAnsi"/>
          <w:sz w:val="23"/>
          <w:szCs w:val="23"/>
        </w:rPr>
        <w:t>wewnętrzn</w:t>
      </w:r>
      <w:r w:rsidR="00C3158C">
        <w:rPr>
          <w:rFonts w:cstheme="minorHAnsi"/>
          <w:sz w:val="23"/>
          <w:szCs w:val="23"/>
        </w:rPr>
        <w:t>ych</w:t>
      </w:r>
      <w:r w:rsidR="00C817BA">
        <w:rPr>
          <w:rFonts w:cstheme="minorHAnsi"/>
          <w:sz w:val="23"/>
          <w:szCs w:val="23"/>
        </w:rPr>
        <w:t xml:space="preserve"> </w:t>
      </w:r>
      <w:r w:rsidR="00251EEF" w:rsidRPr="00FB5090">
        <w:rPr>
          <w:rFonts w:cstheme="minorHAnsi"/>
          <w:sz w:val="23"/>
          <w:szCs w:val="23"/>
        </w:rPr>
        <w:t>na</w:t>
      </w:r>
      <w:r w:rsidR="00B21202">
        <w:rPr>
          <w:rFonts w:cstheme="minorHAnsi"/>
          <w:sz w:val="23"/>
          <w:szCs w:val="23"/>
        </w:rPr>
        <w:t> </w:t>
      </w:r>
      <w:r w:rsidR="00251EEF" w:rsidRPr="00FB5090">
        <w:rPr>
          <w:rFonts w:cstheme="minorHAnsi"/>
          <w:sz w:val="23"/>
          <w:szCs w:val="23"/>
        </w:rPr>
        <w:t>poziomie P</w:t>
      </w:r>
      <w:r w:rsidR="00563E96">
        <w:rPr>
          <w:rFonts w:cstheme="minorHAnsi"/>
          <w:sz w:val="23"/>
          <w:szCs w:val="23"/>
        </w:rPr>
        <w:t>odmiotu prawnego</w:t>
      </w:r>
      <w:r w:rsidR="00186AFC" w:rsidRPr="00FB5090">
        <w:rPr>
          <w:rFonts w:cstheme="minorHAnsi"/>
          <w:sz w:val="23"/>
          <w:szCs w:val="23"/>
        </w:rPr>
        <w:t xml:space="preserve">. </w:t>
      </w:r>
      <w:r w:rsidR="000D255D" w:rsidRPr="00FB5090">
        <w:rPr>
          <w:rFonts w:cstheme="minorHAnsi"/>
          <w:sz w:val="23"/>
          <w:szCs w:val="23"/>
        </w:rPr>
        <w:t xml:space="preserve">Osoba ta jest </w:t>
      </w:r>
      <w:r w:rsidR="007344F4" w:rsidRPr="00FB5090">
        <w:rPr>
          <w:rFonts w:cstheme="minorHAnsi"/>
          <w:sz w:val="23"/>
          <w:szCs w:val="23"/>
        </w:rPr>
        <w:lastRenderedPageBreak/>
        <w:t xml:space="preserve">również </w:t>
      </w:r>
      <w:r w:rsidR="000D255D" w:rsidRPr="00FB5090">
        <w:rPr>
          <w:rFonts w:cstheme="minorHAnsi"/>
          <w:sz w:val="23"/>
          <w:szCs w:val="23"/>
        </w:rPr>
        <w:t xml:space="preserve">odpowiedzialna za </w:t>
      </w:r>
      <w:r w:rsidR="00EC1CCB" w:rsidRPr="00FB5090">
        <w:rPr>
          <w:rFonts w:cstheme="minorHAnsi"/>
          <w:sz w:val="23"/>
          <w:szCs w:val="23"/>
        </w:rPr>
        <w:t xml:space="preserve">niezwłoczne </w:t>
      </w:r>
      <w:r w:rsidR="000D255D" w:rsidRPr="00FB5090">
        <w:rPr>
          <w:rFonts w:cstheme="minorHAnsi"/>
          <w:sz w:val="23"/>
          <w:szCs w:val="23"/>
        </w:rPr>
        <w:t xml:space="preserve">przekazywanie do Podmiotu </w:t>
      </w:r>
      <w:r w:rsidR="00C817BA">
        <w:rPr>
          <w:rFonts w:cstheme="minorHAnsi"/>
          <w:sz w:val="23"/>
          <w:szCs w:val="23"/>
        </w:rPr>
        <w:t>przyjmującego</w:t>
      </w:r>
      <w:r w:rsidR="00C817BA" w:rsidRPr="00FB5090">
        <w:rPr>
          <w:rFonts w:cstheme="minorHAnsi"/>
          <w:sz w:val="23"/>
          <w:szCs w:val="23"/>
        </w:rPr>
        <w:t xml:space="preserve"> </w:t>
      </w:r>
      <w:r w:rsidR="000D255D" w:rsidRPr="00FB5090">
        <w:rPr>
          <w:rFonts w:cstheme="minorHAnsi"/>
          <w:sz w:val="23"/>
          <w:szCs w:val="23"/>
        </w:rPr>
        <w:t>Zgłoszenia informacj</w:t>
      </w:r>
      <w:r w:rsidR="00757EF6" w:rsidRPr="00FB5090">
        <w:rPr>
          <w:rFonts w:cstheme="minorHAnsi"/>
          <w:sz w:val="23"/>
          <w:szCs w:val="23"/>
        </w:rPr>
        <w:t>i</w:t>
      </w:r>
      <w:r w:rsidR="007344F4" w:rsidRPr="00FB5090">
        <w:rPr>
          <w:rFonts w:cstheme="minorHAnsi"/>
          <w:sz w:val="23"/>
          <w:szCs w:val="23"/>
        </w:rPr>
        <w:t xml:space="preserve"> </w:t>
      </w:r>
      <w:r w:rsidR="000D255D" w:rsidRPr="00FB5090">
        <w:rPr>
          <w:rFonts w:cstheme="minorHAnsi"/>
          <w:sz w:val="23"/>
          <w:szCs w:val="23"/>
        </w:rPr>
        <w:t>o zatrudnieniu now</w:t>
      </w:r>
      <w:r w:rsidR="007344F4" w:rsidRPr="00FB5090">
        <w:rPr>
          <w:rFonts w:cstheme="minorHAnsi"/>
          <w:sz w:val="23"/>
          <w:szCs w:val="23"/>
        </w:rPr>
        <w:t>ego</w:t>
      </w:r>
      <w:r w:rsidR="000D255D" w:rsidRPr="00FB5090">
        <w:rPr>
          <w:rFonts w:cstheme="minorHAnsi"/>
          <w:sz w:val="23"/>
          <w:szCs w:val="23"/>
        </w:rPr>
        <w:t xml:space="preserve"> pracownik</w:t>
      </w:r>
      <w:r w:rsidR="007344F4" w:rsidRPr="00FB5090">
        <w:rPr>
          <w:rFonts w:cstheme="minorHAnsi"/>
          <w:sz w:val="23"/>
          <w:szCs w:val="23"/>
        </w:rPr>
        <w:t>a</w:t>
      </w:r>
      <w:r w:rsidR="000D255D" w:rsidRPr="00FB5090">
        <w:rPr>
          <w:rFonts w:cstheme="minorHAnsi"/>
          <w:sz w:val="23"/>
          <w:szCs w:val="23"/>
        </w:rPr>
        <w:t>, któr</w:t>
      </w:r>
      <w:r w:rsidR="007344F4" w:rsidRPr="00FB5090">
        <w:rPr>
          <w:rFonts w:cstheme="minorHAnsi"/>
          <w:sz w:val="23"/>
          <w:szCs w:val="23"/>
        </w:rPr>
        <w:t>y</w:t>
      </w:r>
      <w:r w:rsidR="000D255D" w:rsidRPr="00FB5090">
        <w:rPr>
          <w:rFonts w:cstheme="minorHAnsi"/>
          <w:sz w:val="23"/>
          <w:szCs w:val="23"/>
        </w:rPr>
        <w:t xml:space="preserve"> powi</w:t>
      </w:r>
      <w:r w:rsidR="007344F4" w:rsidRPr="00FB5090">
        <w:rPr>
          <w:rFonts w:cstheme="minorHAnsi"/>
          <w:sz w:val="23"/>
          <w:szCs w:val="23"/>
        </w:rPr>
        <w:t>nien</w:t>
      </w:r>
      <w:r w:rsidR="000D255D" w:rsidRPr="00FB5090">
        <w:rPr>
          <w:rFonts w:cstheme="minorHAnsi"/>
          <w:sz w:val="23"/>
          <w:szCs w:val="23"/>
        </w:rPr>
        <w:t xml:space="preserve"> </w:t>
      </w:r>
      <w:r w:rsidR="007344F4" w:rsidRPr="00FB5090">
        <w:rPr>
          <w:rFonts w:cstheme="minorHAnsi"/>
          <w:sz w:val="23"/>
          <w:szCs w:val="23"/>
        </w:rPr>
        <w:t xml:space="preserve">przejść </w:t>
      </w:r>
      <w:r w:rsidR="000D255D" w:rsidRPr="00FB5090">
        <w:rPr>
          <w:rFonts w:cstheme="minorHAnsi"/>
          <w:sz w:val="23"/>
          <w:szCs w:val="23"/>
        </w:rPr>
        <w:t>szkolenie z zakresu stosowania Procedury</w:t>
      </w:r>
      <w:r w:rsidR="00C817BA">
        <w:rPr>
          <w:rFonts w:cstheme="minorHAnsi"/>
          <w:sz w:val="23"/>
          <w:szCs w:val="23"/>
        </w:rPr>
        <w:t xml:space="preserve"> </w:t>
      </w:r>
      <w:r w:rsidR="00C3158C">
        <w:rPr>
          <w:rFonts w:cstheme="minorHAnsi"/>
          <w:sz w:val="23"/>
          <w:szCs w:val="23"/>
        </w:rPr>
        <w:t xml:space="preserve">zgłoszeń </w:t>
      </w:r>
      <w:r w:rsidR="00C817BA">
        <w:rPr>
          <w:rFonts w:cstheme="minorHAnsi"/>
          <w:sz w:val="23"/>
          <w:szCs w:val="23"/>
        </w:rPr>
        <w:t>wewnętrzn</w:t>
      </w:r>
      <w:r w:rsidR="00C3158C">
        <w:rPr>
          <w:rFonts w:cstheme="minorHAnsi"/>
          <w:sz w:val="23"/>
          <w:szCs w:val="23"/>
        </w:rPr>
        <w:t>ych</w:t>
      </w:r>
      <w:r w:rsidR="000D255D" w:rsidRPr="00FB5090">
        <w:rPr>
          <w:rFonts w:cstheme="minorHAnsi"/>
          <w:sz w:val="23"/>
          <w:szCs w:val="23"/>
        </w:rPr>
        <w:t xml:space="preserve">. </w:t>
      </w:r>
    </w:p>
    <w:p w14:paraId="19789D3E" w14:textId="4285673A" w:rsidR="00B53C3A" w:rsidRPr="00FB5090" w:rsidRDefault="004A170C" w:rsidP="00B53C3A">
      <w:pPr>
        <w:pStyle w:val="Akapitzlist"/>
        <w:numPr>
          <w:ilvl w:val="0"/>
          <w:numId w:val="22"/>
        </w:numPr>
        <w:spacing w:after="0" w:line="276" w:lineRule="auto"/>
        <w:ind w:left="284" w:hanging="284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Osoby wykonujące pracę na rzecz Podmiotu prawnego</w:t>
      </w:r>
      <w:r w:rsidR="00B53C3A" w:rsidRPr="00FB5090">
        <w:rPr>
          <w:rFonts w:cstheme="minorHAnsi"/>
          <w:sz w:val="23"/>
          <w:szCs w:val="23"/>
        </w:rPr>
        <w:t>, w szczególności:</w:t>
      </w:r>
    </w:p>
    <w:p w14:paraId="43350C65" w14:textId="288A6D46" w:rsidR="00B53C3A" w:rsidRPr="00FB5090" w:rsidRDefault="00B53C3A" w:rsidP="00B53C3A">
      <w:pPr>
        <w:pStyle w:val="Akapitzlist"/>
        <w:numPr>
          <w:ilvl w:val="0"/>
          <w:numId w:val="5"/>
        </w:numPr>
        <w:spacing w:after="0" w:line="276" w:lineRule="auto"/>
        <w:ind w:left="567" w:hanging="283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>przestrzegają przepisów prawa przy wykonywaniu powierzonych zadań, w</w:t>
      </w:r>
      <w:r w:rsidR="008846D4">
        <w:rPr>
          <w:rFonts w:cstheme="minorHAnsi"/>
          <w:sz w:val="23"/>
          <w:szCs w:val="23"/>
        </w:rPr>
        <w:t> </w:t>
      </w:r>
      <w:r w:rsidRPr="00FB5090">
        <w:rPr>
          <w:rFonts w:cstheme="minorHAnsi"/>
          <w:sz w:val="23"/>
          <w:szCs w:val="23"/>
        </w:rPr>
        <w:t>tym</w:t>
      </w:r>
      <w:r w:rsidR="008846D4">
        <w:t> </w:t>
      </w:r>
      <w:r w:rsidRPr="00FB5090">
        <w:rPr>
          <w:rFonts w:cstheme="minorHAnsi"/>
          <w:sz w:val="23"/>
          <w:szCs w:val="23"/>
        </w:rPr>
        <w:t>w</w:t>
      </w:r>
      <w:r w:rsidR="00EC73EF">
        <w:rPr>
          <w:rFonts w:cstheme="minorHAnsi"/>
          <w:sz w:val="23"/>
          <w:szCs w:val="23"/>
        </w:rPr>
        <w:t> </w:t>
      </w:r>
      <w:r w:rsidRPr="00FB5090">
        <w:rPr>
          <w:rFonts w:cstheme="minorHAnsi"/>
          <w:sz w:val="23"/>
          <w:szCs w:val="23"/>
        </w:rPr>
        <w:t>kontaktach wewnętrznych i zewnętrznych;</w:t>
      </w:r>
    </w:p>
    <w:p w14:paraId="6529535C" w14:textId="77777777" w:rsidR="00B53C3A" w:rsidRPr="00FB5090" w:rsidRDefault="00B53C3A" w:rsidP="00B53C3A">
      <w:pPr>
        <w:pStyle w:val="Akapitzlist"/>
        <w:numPr>
          <w:ilvl w:val="0"/>
          <w:numId w:val="5"/>
        </w:numPr>
        <w:spacing w:after="0" w:line="276" w:lineRule="auto"/>
        <w:ind w:left="567" w:hanging="283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>mają obowiązek zgłaszać zauważone nieprawidłowości;</w:t>
      </w:r>
    </w:p>
    <w:p w14:paraId="7D6FD400" w14:textId="5A36C1F4" w:rsidR="00B53C3A" w:rsidRPr="00FB5090" w:rsidRDefault="00B53C3A" w:rsidP="324A62E1">
      <w:pPr>
        <w:pStyle w:val="Akapitzlist"/>
        <w:numPr>
          <w:ilvl w:val="0"/>
          <w:numId w:val="5"/>
        </w:numPr>
        <w:spacing w:after="0" w:line="276" w:lineRule="auto"/>
        <w:ind w:left="567" w:hanging="283"/>
        <w:jc w:val="both"/>
        <w:rPr>
          <w:sz w:val="23"/>
          <w:szCs w:val="23"/>
        </w:rPr>
      </w:pPr>
      <w:r w:rsidRPr="324A62E1">
        <w:rPr>
          <w:sz w:val="23"/>
          <w:szCs w:val="23"/>
        </w:rPr>
        <w:t xml:space="preserve">udostępniają informacje niezbędne do wyjaśnienia nieprawidłowości – składają wyjaśnienia na wniosek </w:t>
      </w:r>
      <w:r w:rsidR="00643512" w:rsidRPr="324A62E1">
        <w:rPr>
          <w:sz w:val="23"/>
          <w:szCs w:val="23"/>
        </w:rPr>
        <w:t>wewnętrznej jednostki organizacyjnej lub osób/y o których mowa w Rozdziale III pkt 1 lit. b Procedury zgłoszeń wewnętrznych</w:t>
      </w:r>
      <w:r w:rsidRPr="324A62E1">
        <w:rPr>
          <w:sz w:val="23"/>
          <w:szCs w:val="23"/>
        </w:rPr>
        <w:t xml:space="preserve"> lub Komisj</w:t>
      </w:r>
      <w:r w:rsidR="00C43411" w:rsidRPr="324A62E1">
        <w:rPr>
          <w:sz w:val="23"/>
          <w:szCs w:val="23"/>
        </w:rPr>
        <w:t>i</w:t>
      </w:r>
      <w:r w:rsidR="003B3EBD" w:rsidRPr="324A62E1">
        <w:rPr>
          <w:sz w:val="23"/>
          <w:szCs w:val="23"/>
        </w:rPr>
        <w:t xml:space="preserve"> </w:t>
      </w:r>
      <w:r w:rsidRPr="324A62E1">
        <w:rPr>
          <w:sz w:val="23"/>
          <w:szCs w:val="23"/>
        </w:rPr>
        <w:t>ds. rozpatrywania Zgłoszeń;</w:t>
      </w:r>
    </w:p>
    <w:p w14:paraId="4624ED33" w14:textId="567708B5" w:rsidR="00B53C3A" w:rsidRDefault="00B53C3A" w:rsidP="00B53C3A">
      <w:pPr>
        <w:pStyle w:val="Akapitzlist"/>
        <w:numPr>
          <w:ilvl w:val="0"/>
          <w:numId w:val="5"/>
        </w:numPr>
        <w:spacing w:after="0" w:line="276" w:lineRule="auto"/>
        <w:ind w:left="567" w:hanging="283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>mają obowiązek zapoznać się z Procedurą</w:t>
      </w:r>
      <w:r>
        <w:rPr>
          <w:rFonts w:cstheme="minorHAnsi"/>
          <w:sz w:val="23"/>
          <w:szCs w:val="23"/>
        </w:rPr>
        <w:t xml:space="preserve"> </w:t>
      </w:r>
      <w:r w:rsidR="00EF5C9F">
        <w:rPr>
          <w:rFonts w:cstheme="minorHAnsi"/>
          <w:sz w:val="23"/>
          <w:szCs w:val="23"/>
        </w:rPr>
        <w:t xml:space="preserve">zgłoszeń </w:t>
      </w:r>
      <w:r>
        <w:rPr>
          <w:rFonts w:cstheme="minorHAnsi"/>
          <w:sz w:val="23"/>
          <w:szCs w:val="23"/>
        </w:rPr>
        <w:t>wewnętrzn</w:t>
      </w:r>
      <w:r w:rsidR="00EF5C9F">
        <w:rPr>
          <w:rFonts w:cstheme="minorHAnsi"/>
          <w:sz w:val="23"/>
          <w:szCs w:val="23"/>
        </w:rPr>
        <w:t>ych</w:t>
      </w:r>
      <w:r w:rsidRPr="00FB5090">
        <w:rPr>
          <w:rFonts w:cstheme="minorHAnsi"/>
          <w:sz w:val="23"/>
          <w:szCs w:val="23"/>
        </w:rPr>
        <w:t>. Wzór oświadczenia o</w:t>
      </w:r>
      <w:r w:rsidR="00EF5C9F">
        <w:rPr>
          <w:rFonts w:cstheme="minorHAnsi"/>
          <w:sz w:val="23"/>
          <w:szCs w:val="23"/>
        </w:rPr>
        <w:t> </w:t>
      </w:r>
      <w:r w:rsidRPr="00FB5090">
        <w:rPr>
          <w:rFonts w:cstheme="minorHAnsi"/>
          <w:sz w:val="23"/>
          <w:szCs w:val="23"/>
        </w:rPr>
        <w:t>zapoznaniu z Procedurą</w:t>
      </w:r>
      <w:r>
        <w:rPr>
          <w:rFonts w:cstheme="minorHAnsi"/>
          <w:sz w:val="23"/>
          <w:szCs w:val="23"/>
        </w:rPr>
        <w:t xml:space="preserve"> </w:t>
      </w:r>
      <w:r w:rsidR="00EC73EF">
        <w:rPr>
          <w:rFonts w:cstheme="minorHAnsi"/>
          <w:sz w:val="23"/>
          <w:szCs w:val="23"/>
        </w:rPr>
        <w:t xml:space="preserve">zgłoszeń </w:t>
      </w:r>
      <w:r>
        <w:rPr>
          <w:rFonts w:cstheme="minorHAnsi"/>
          <w:sz w:val="23"/>
          <w:szCs w:val="23"/>
        </w:rPr>
        <w:t>wewnętrzn</w:t>
      </w:r>
      <w:r w:rsidR="00EC73EF">
        <w:rPr>
          <w:rFonts w:cstheme="minorHAnsi"/>
          <w:sz w:val="23"/>
          <w:szCs w:val="23"/>
        </w:rPr>
        <w:t>ych</w:t>
      </w:r>
      <w:r w:rsidRPr="00FB5090">
        <w:rPr>
          <w:rFonts w:cstheme="minorHAnsi"/>
          <w:sz w:val="23"/>
          <w:szCs w:val="23"/>
        </w:rPr>
        <w:t xml:space="preserve"> stanowi Załącznik nr 7 do Procedury</w:t>
      </w:r>
      <w:r>
        <w:rPr>
          <w:rFonts w:cstheme="minorHAnsi"/>
          <w:sz w:val="23"/>
          <w:szCs w:val="23"/>
        </w:rPr>
        <w:t xml:space="preserve"> </w:t>
      </w:r>
      <w:r w:rsidR="00EC73EF">
        <w:rPr>
          <w:rFonts w:cstheme="minorHAnsi"/>
          <w:sz w:val="23"/>
          <w:szCs w:val="23"/>
        </w:rPr>
        <w:t xml:space="preserve">zgłoszeń </w:t>
      </w:r>
      <w:r>
        <w:rPr>
          <w:rFonts w:cstheme="minorHAnsi"/>
          <w:sz w:val="23"/>
          <w:szCs w:val="23"/>
        </w:rPr>
        <w:t>wewnętrzn</w:t>
      </w:r>
      <w:r w:rsidR="00EC73EF">
        <w:rPr>
          <w:rFonts w:cstheme="minorHAnsi"/>
          <w:sz w:val="23"/>
          <w:szCs w:val="23"/>
        </w:rPr>
        <w:t>ych</w:t>
      </w:r>
      <w:r w:rsidRPr="00FB5090">
        <w:rPr>
          <w:rFonts w:cstheme="minorHAnsi"/>
          <w:sz w:val="23"/>
          <w:szCs w:val="23"/>
        </w:rPr>
        <w:t>.</w:t>
      </w:r>
    </w:p>
    <w:p w14:paraId="1727E9CD" w14:textId="53F6F595" w:rsidR="009B604E" w:rsidRPr="009923B6" w:rsidRDefault="006D71E3" w:rsidP="009923B6">
      <w:pPr>
        <w:pStyle w:val="Akapitzlist"/>
        <w:numPr>
          <w:ilvl w:val="0"/>
          <w:numId w:val="22"/>
        </w:numPr>
        <w:spacing w:after="0" w:line="276" w:lineRule="auto"/>
        <w:ind w:left="284" w:hanging="284"/>
        <w:jc w:val="both"/>
        <w:rPr>
          <w:rFonts w:cstheme="minorHAnsi"/>
          <w:color w:val="FF0000"/>
          <w:sz w:val="23"/>
          <w:szCs w:val="23"/>
        </w:rPr>
      </w:pPr>
      <w:r w:rsidRPr="00B53C3A">
        <w:rPr>
          <w:rFonts w:cstheme="minorHAnsi"/>
          <w:sz w:val="23"/>
          <w:szCs w:val="23"/>
        </w:rPr>
        <w:t>Osoby ubiegające się o wykonywanie pracy (niezależnie od rodzaju stosunku prawnego stanowiącego podstawę świadczenia pracy</w:t>
      </w:r>
      <w:r w:rsidR="00A52077">
        <w:rPr>
          <w:rFonts w:cstheme="minorHAnsi"/>
          <w:sz w:val="23"/>
          <w:szCs w:val="23"/>
        </w:rPr>
        <w:t xml:space="preserve"> lub usług lub pełnienia funkcji</w:t>
      </w:r>
      <w:r w:rsidRPr="00B53C3A">
        <w:rPr>
          <w:rFonts w:cstheme="minorHAnsi"/>
          <w:sz w:val="23"/>
          <w:szCs w:val="23"/>
        </w:rPr>
        <w:t xml:space="preserve">) otrzymują od Podmiotu prawnego informację o Procedurze </w:t>
      </w:r>
      <w:r w:rsidR="00C22B1F">
        <w:rPr>
          <w:rFonts w:cstheme="minorHAnsi"/>
          <w:sz w:val="23"/>
          <w:szCs w:val="23"/>
        </w:rPr>
        <w:t xml:space="preserve">zgłoszeń </w:t>
      </w:r>
      <w:r w:rsidRPr="00B53C3A">
        <w:rPr>
          <w:rFonts w:cstheme="minorHAnsi"/>
          <w:sz w:val="23"/>
          <w:szCs w:val="23"/>
        </w:rPr>
        <w:t>wewnętrzn</w:t>
      </w:r>
      <w:r w:rsidR="00C22B1F">
        <w:rPr>
          <w:rFonts w:cstheme="minorHAnsi"/>
          <w:sz w:val="23"/>
          <w:szCs w:val="23"/>
        </w:rPr>
        <w:t>ych</w:t>
      </w:r>
      <w:r w:rsidRPr="00B53C3A">
        <w:rPr>
          <w:rFonts w:cstheme="minorHAnsi"/>
          <w:sz w:val="23"/>
          <w:szCs w:val="23"/>
        </w:rPr>
        <w:t xml:space="preserve"> wraz z</w:t>
      </w:r>
      <w:r w:rsidR="005A1703">
        <w:t> </w:t>
      </w:r>
      <w:r w:rsidRPr="00B53C3A">
        <w:rPr>
          <w:rFonts w:cstheme="minorHAnsi"/>
          <w:sz w:val="23"/>
          <w:szCs w:val="23"/>
        </w:rPr>
        <w:t xml:space="preserve">rozpoczęciem rekrutacji lub negocjacji poprzedzających zawarcie umowy. </w:t>
      </w:r>
      <w:r w:rsidR="00C565BA" w:rsidRPr="00CF4DA1">
        <w:rPr>
          <w:rFonts w:cstheme="minorHAnsi"/>
          <w:color w:val="000000" w:themeColor="text1"/>
          <w:sz w:val="23"/>
          <w:szCs w:val="23"/>
        </w:rPr>
        <w:t xml:space="preserve">Wspomniana informacja przekazywana jest poprzez udostępnienie treści Procedury </w:t>
      </w:r>
      <w:r w:rsidR="005A1703">
        <w:rPr>
          <w:rFonts w:cstheme="minorHAnsi"/>
          <w:color w:val="000000" w:themeColor="text1"/>
          <w:sz w:val="23"/>
          <w:szCs w:val="23"/>
        </w:rPr>
        <w:t xml:space="preserve">zgłoszeń </w:t>
      </w:r>
      <w:r w:rsidR="00C565BA" w:rsidRPr="00CF4DA1">
        <w:rPr>
          <w:rFonts w:cstheme="minorHAnsi"/>
          <w:color w:val="000000" w:themeColor="text1"/>
          <w:sz w:val="23"/>
          <w:szCs w:val="23"/>
        </w:rPr>
        <w:t>wewnętrzn</w:t>
      </w:r>
      <w:r w:rsidR="005A1703">
        <w:rPr>
          <w:rFonts w:cstheme="minorHAnsi"/>
          <w:color w:val="000000" w:themeColor="text1"/>
          <w:sz w:val="23"/>
          <w:szCs w:val="23"/>
        </w:rPr>
        <w:t xml:space="preserve">ych </w:t>
      </w:r>
      <w:r w:rsidR="00C565BA" w:rsidRPr="00CF4DA1">
        <w:rPr>
          <w:rFonts w:cstheme="minorHAnsi"/>
          <w:color w:val="000000" w:themeColor="text1"/>
          <w:sz w:val="23"/>
          <w:szCs w:val="23"/>
        </w:rPr>
        <w:t xml:space="preserve">w sposób dostosowany do formy, w jakiej osoba ubiegająca się o wykonywanie pracy, </w:t>
      </w:r>
      <w:r w:rsidR="00A52077" w:rsidRPr="00CF4DA1">
        <w:rPr>
          <w:rFonts w:cstheme="minorHAnsi"/>
          <w:color w:val="000000" w:themeColor="text1"/>
          <w:sz w:val="23"/>
          <w:szCs w:val="23"/>
        </w:rPr>
        <w:t xml:space="preserve">kontaktuje się z Podmiotem prawnym. </w:t>
      </w:r>
    </w:p>
    <w:p w14:paraId="68C20C3E" w14:textId="77777777" w:rsidR="005A69F0" w:rsidRPr="005B33EF" w:rsidRDefault="005A69F0" w:rsidP="005B33EF">
      <w:pPr>
        <w:spacing w:after="0" w:line="276" w:lineRule="auto"/>
        <w:jc w:val="both"/>
        <w:rPr>
          <w:rFonts w:cstheme="minorHAnsi"/>
          <w:sz w:val="23"/>
          <w:szCs w:val="23"/>
        </w:rPr>
      </w:pPr>
    </w:p>
    <w:p w14:paraId="1E73F5B2" w14:textId="09476649" w:rsidR="007816D8" w:rsidRPr="00FB5090" w:rsidRDefault="007816D8" w:rsidP="00944795">
      <w:pPr>
        <w:pStyle w:val="Nagwek1"/>
        <w:spacing w:before="0" w:line="276" w:lineRule="auto"/>
        <w:rPr>
          <w:rFonts w:asciiTheme="minorHAnsi" w:hAnsiTheme="minorHAnsi" w:cstheme="minorHAnsi"/>
          <w:b/>
          <w:bCs/>
          <w:sz w:val="26"/>
          <w:szCs w:val="26"/>
        </w:rPr>
      </w:pPr>
      <w:bookmarkStart w:id="4" w:name="_Toc176333516"/>
      <w:r w:rsidRPr="00FB5090">
        <w:rPr>
          <w:rFonts w:asciiTheme="minorHAnsi" w:hAnsiTheme="minorHAnsi" w:cstheme="minorHAnsi"/>
          <w:b/>
          <w:bCs/>
          <w:sz w:val="26"/>
          <w:szCs w:val="26"/>
        </w:rPr>
        <w:t>ROZDZIAŁ I</w:t>
      </w:r>
      <w:r w:rsidR="00866FE3" w:rsidRPr="00FB5090">
        <w:rPr>
          <w:rFonts w:asciiTheme="minorHAnsi" w:hAnsiTheme="minorHAnsi" w:cstheme="minorHAnsi"/>
          <w:b/>
          <w:bCs/>
          <w:sz w:val="26"/>
          <w:szCs w:val="26"/>
        </w:rPr>
        <w:t>V</w:t>
      </w:r>
      <w:r w:rsidR="00B85E3C" w:rsidRPr="00FB5090">
        <w:rPr>
          <w:rFonts w:asciiTheme="minorHAnsi" w:hAnsiTheme="minorHAnsi" w:cstheme="minorHAnsi"/>
          <w:b/>
          <w:bCs/>
          <w:sz w:val="26"/>
          <w:szCs w:val="26"/>
        </w:rPr>
        <w:t>:</w:t>
      </w:r>
      <w:r w:rsidR="00B85E3C" w:rsidRPr="00FB5090">
        <w:rPr>
          <w:rFonts w:asciiTheme="minorHAnsi" w:hAnsiTheme="minorHAnsi" w:cstheme="minorHAnsi"/>
          <w:b/>
          <w:bCs/>
          <w:sz w:val="26"/>
          <w:szCs w:val="26"/>
        </w:rPr>
        <w:br/>
      </w:r>
      <w:r w:rsidRPr="00FB5090">
        <w:rPr>
          <w:rFonts w:asciiTheme="minorHAnsi" w:hAnsiTheme="minorHAnsi" w:cstheme="minorHAnsi"/>
          <w:b/>
          <w:bCs/>
          <w:sz w:val="26"/>
          <w:szCs w:val="26"/>
        </w:rPr>
        <w:t>ZAKRES PODMIOTOWY I PRZEDMIOTOWY</w:t>
      </w:r>
      <w:bookmarkEnd w:id="4"/>
    </w:p>
    <w:p w14:paraId="5C7DF1C6" w14:textId="77777777" w:rsidR="00E25373" w:rsidRPr="00FB5090" w:rsidRDefault="00E25373" w:rsidP="00944795">
      <w:pPr>
        <w:spacing w:after="0" w:line="276" w:lineRule="auto"/>
        <w:rPr>
          <w:rFonts w:cstheme="minorHAnsi"/>
          <w:sz w:val="23"/>
          <w:szCs w:val="23"/>
        </w:rPr>
      </w:pPr>
    </w:p>
    <w:p w14:paraId="014E53E2" w14:textId="76E29BFA" w:rsidR="007816D8" w:rsidRPr="00FB5090" w:rsidRDefault="007816D8" w:rsidP="0066184A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 xml:space="preserve">Procedura </w:t>
      </w:r>
      <w:r w:rsidR="005A1703">
        <w:rPr>
          <w:rFonts w:cstheme="minorHAnsi"/>
          <w:sz w:val="23"/>
          <w:szCs w:val="23"/>
        </w:rPr>
        <w:t xml:space="preserve">zgłoszeń </w:t>
      </w:r>
      <w:r w:rsidR="00754411">
        <w:rPr>
          <w:rFonts w:cstheme="minorHAnsi"/>
          <w:sz w:val="23"/>
          <w:szCs w:val="23"/>
        </w:rPr>
        <w:t>wewnętrzn</w:t>
      </w:r>
      <w:r w:rsidR="005A1703">
        <w:rPr>
          <w:rFonts w:cstheme="minorHAnsi"/>
          <w:sz w:val="23"/>
          <w:szCs w:val="23"/>
        </w:rPr>
        <w:t>ych</w:t>
      </w:r>
      <w:r w:rsidR="00754411">
        <w:rPr>
          <w:rFonts w:cstheme="minorHAnsi"/>
          <w:sz w:val="23"/>
          <w:szCs w:val="23"/>
        </w:rPr>
        <w:t xml:space="preserve"> </w:t>
      </w:r>
      <w:r w:rsidRPr="00FB5090">
        <w:rPr>
          <w:rFonts w:cstheme="minorHAnsi"/>
          <w:sz w:val="23"/>
          <w:szCs w:val="23"/>
        </w:rPr>
        <w:t xml:space="preserve">umożliwia dokonywanie </w:t>
      </w:r>
      <w:r w:rsidR="001A48D4" w:rsidRPr="00FB5090">
        <w:rPr>
          <w:rFonts w:cstheme="minorHAnsi"/>
          <w:sz w:val="23"/>
          <w:szCs w:val="23"/>
        </w:rPr>
        <w:t>Z</w:t>
      </w:r>
      <w:r w:rsidRPr="00FB5090">
        <w:rPr>
          <w:rFonts w:cstheme="minorHAnsi"/>
          <w:sz w:val="23"/>
          <w:szCs w:val="23"/>
        </w:rPr>
        <w:t xml:space="preserve">głoszeń </w:t>
      </w:r>
      <w:r w:rsidR="001A48D4" w:rsidRPr="00FB5090">
        <w:rPr>
          <w:rFonts w:cstheme="minorHAnsi"/>
          <w:sz w:val="23"/>
          <w:szCs w:val="23"/>
        </w:rPr>
        <w:t xml:space="preserve">wewnętrznych </w:t>
      </w:r>
      <w:r w:rsidRPr="00FB5090">
        <w:rPr>
          <w:rFonts w:cstheme="minorHAnsi"/>
          <w:sz w:val="23"/>
          <w:szCs w:val="23"/>
        </w:rPr>
        <w:t xml:space="preserve">następującym </w:t>
      </w:r>
      <w:r w:rsidR="0042744C" w:rsidRPr="00FB5090">
        <w:rPr>
          <w:rFonts w:cstheme="minorHAnsi"/>
          <w:sz w:val="23"/>
          <w:szCs w:val="23"/>
        </w:rPr>
        <w:t>Zgłaszającym</w:t>
      </w:r>
      <w:r w:rsidRPr="00FB5090">
        <w:rPr>
          <w:rFonts w:cstheme="minorHAnsi"/>
          <w:sz w:val="23"/>
          <w:szCs w:val="23"/>
        </w:rPr>
        <w:t>:</w:t>
      </w:r>
    </w:p>
    <w:p w14:paraId="34F4C132" w14:textId="1DDEE6CF" w:rsidR="007816D8" w:rsidRDefault="007816D8" w:rsidP="0066184A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>pracownikom;</w:t>
      </w:r>
    </w:p>
    <w:p w14:paraId="0B496733" w14:textId="731E6D41" w:rsidR="00731390" w:rsidRPr="00FB5090" w:rsidRDefault="00731390" w:rsidP="0066184A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pracownikom tymczasowym;</w:t>
      </w:r>
    </w:p>
    <w:p w14:paraId="310C1BAE" w14:textId="5B2D655C" w:rsidR="004B7A67" w:rsidRPr="00C1320C" w:rsidRDefault="004B7A67" w:rsidP="001478F6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cstheme="minorHAnsi"/>
          <w:sz w:val="23"/>
          <w:szCs w:val="23"/>
        </w:rPr>
      </w:pPr>
      <w:r w:rsidRPr="000A29E4">
        <w:rPr>
          <w:sz w:val="23"/>
          <w:szCs w:val="23"/>
        </w:rPr>
        <w:t>osobom świadczącym pracę na innej podstawie niż stosunek pracy, w tym na podstawie umowy cywilnoprawnej;</w:t>
      </w:r>
    </w:p>
    <w:p w14:paraId="400D5E7E" w14:textId="671CE224" w:rsidR="001478F6" w:rsidRDefault="001478F6" w:rsidP="001478F6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cstheme="minorHAnsi"/>
          <w:sz w:val="23"/>
          <w:szCs w:val="23"/>
        </w:rPr>
      </w:pPr>
      <w:bookmarkStart w:id="5" w:name="_Hlk91755713"/>
      <w:r w:rsidRPr="001478F6">
        <w:rPr>
          <w:rFonts w:cstheme="minorHAnsi"/>
          <w:sz w:val="23"/>
          <w:szCs w:val="23"/>
        </w:rPr>
        <w:t>przedsiębiorc</w:t>
      </w:r>
      <w:r>
        <w:rPr>
          <w:rFonts w:cstheme="minorHAnsi"/>
          <w:sz w:val="23"/>
          <w:szCs w:val="23"/>
        </w:rPr>
        <w:t>om</w:t>
      </w:r>
      <w:r w:rsidR="00201B74">
        <w:rPr>
          <w:rFonts w:cstheme="minorHAnsi"/>
          <w:sz w:val="23"/>
          <w:szCs w:val="23"/>
        </w:rPr>
        <w:t xml:space="preserve"> współpracującym z </w:t>
      </w:r>
      <w:r w:rsidR="007B4826">
        <w:rPr>
          <w:rFonts w:cstheme="minorHAnsi"/>
          <w:sz w:val="23"/>
          <w:szCs w:val="23"/>
        </w:rPr>
        <w:t>P</w:t>
      </w:r>
      <w:r w:rsidR="00CE4261">
        <w:rPr>
          <w:rFonts w:cstheme="minorHAnsi"/>
          <w:sz w:val="23"/>
          <w:szCs w:val="23"/>
        </w:rPr>
        <w:t>odmiotem prawnym</w:t>
      </w:r>
      <w:r>
        <w:rPr>
          <w:rFonts w:cstheme="minorHAnsi"/>
          <w:sz w:val="23"/>
          <w:szCs w:val="23"/>
        </w:rPr>
        <w:t>;</w:t>
      </w:r>
    </w:p>
    <w:p w14:paraId="172294F4" w14:textId="7A74348B" w:rsidR="00643512" w:rsidRDefault="00643512" w:rsidP="001478F6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prokurentom;</w:t>
      </w:r>
    </w:p>
    <w:p w14:paraId="5A1C802E" w14:textId="4CBD0314" w:rsidR="00746DA5" w:rsidRDefault="00746DA5" w:rsidP="001478F6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akcjonariuszom lub wspólnikom</w:t>
      </w:r>
      <w:r w:rsidR="005B4416">
        <w:rPr>
          <w:rFonts w:cstheme="minorHAnsi"/>
          <w:sz w:val="23"/>
          <w:szCs w:val="23"/>
        </w:rPr>
        <w:t xml:space="preserve"> w podmiotach współpracujących z Podmiotem prawnym;</w:t>
      </w:r>
    </w:p>
    <w:p w14:paraId="0A2BFAE6" w14:textId="23837262" w:rsidR="00D502D6" w:rsidRDefault="00D502D6" w:rsidP="001478F6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członkom organu osoby prawnej lub jednostki organizacyjnej nieposiadającej osobowości prawnej w podmiotach współpracujących z Podmiotem prawnym;</w:t>
      </w:r>
    </w:p>
    <w:p w14:paraId="084033A5" w14:textId="77777777" w:rsidR="001478F6" w:rsidRDefault="001478F6" w:rsidP="001478F6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cstheme="minorHAnsi"/>
          <w:sz w:val="23"/>
          <w:szCs w:val="23"/>
        </w:rPr>
      </w:pPr>
      <w:r w:rsidRPr="001478F6">
        <w:rPr>
          <w:rFonts w:cstheme="minorHAnsi"/>
          <w:sz w:val="23"/>
          <w:szCs w:val="23"/>
        </w:rPr>
        <w:t>osob</w:t>
      </w:r>
      <w:r>
        <w:rPr>
          <w:rFonts w:cstheme="minorHAnsi"/>
          <w:sz w:val="23"/>
          <w:szCs w:val="23"/>
        </w:rPr>
        <w:t>om</w:t>
      </w:r>
      <w:r w:rsidRPr="001478F6">
        <w:rPr>
          <w:rFonts w:cstheme="minorHAnsi"/>
          <w:sz w:val="23"/>
          <w:szCs w:val="23"/>
        </w:rPr>
        <w:t xml:space="preserve"> świadcząc</w:t>
      </w:r>
      <w:r>
        <w:rPr>
          <w:rFonts w:cstheme="minorHAnsi"/>
          <w:sz w:val="23"/>
          <w:szCs w:val="23"/>
        </w:rPr>
        <w:t xml:space="preserve">ym </w:t>
      </w:r>
      <w:r w:rsidRPr="001478F6">
        <w:rPr>
          <w:rFonts w:cstheme="minorHAnsi"/>
          <w:sz w:val="23"/>
          <w:szCs w:val="23"/>
        </w:rPr>
        <w:t>pracę pod nadzorem i kierownictwem wykonawcy, podwykonawcy lub dostawcy, w tym na podstawie umowy cywilnoprawnej</w:t>
      </w:r>
      <w:bookmarkEnd w:id="5"/>
      <w:r>
        <w:rPr>
          <w:rFonts w:cstheme="minorHAnsi"/>
          <w:sz w:val="23"/>
          <w:szCs w:val="23"/>
        </w:rPr>
        <w:t>;</w:t>
      </w:r>
    </w:p>
    <w:p w14:paraId="05B5F8D7" w14:textId="7804A641" w:rsidR="00886E57" w:rsidRDefault="001478F6" w:rsidP="00886E57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cstheme="minorHAnsi"/>
          <w:sz w:val="23"/>
          <w:szCs w:val="23"/>
        </w:rPr>
      </w:pPr>
      <w:r w:rsidRPr="001478F6">
        <w:rPr>
          <w:rFonts w:cstheme="minorHAnsi"/>
          <w:sz w:val="23"/>
          <w:szCs w:val="23"/>
        </w:rPr>
        <w:t>stażyst</w:t>
      </w:r>
      <w:r w:rsidR="006529C7">
        <w:rPr>
          <w:rFonts w:cstheme="minorHAnsi"/>
          <w:sz w:val="23"/>
          <w:szCs w:val="23"/>
        </w:rPr>
        <w:t>om</w:t>
      </w:r>
      <w:r w:rsidR="00886E57">
        <w:rPr>
          <w:rFonts w:cstheme="minorHAnsi"/>
          <w:sz w:val="23"/>
          <w:szCs w:val="23"/>
        </w:rPr>
        <w:t>;</w:t>
      </w:r>
    </w:p>
    <w:p w14:paraId="0017A66F" w14:textId="77777777" w:rsidR="00731390" w:rsidRDefault="001478F6" w:rsidP="00886E57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cstheme="minorHAnsi"/>
          <w:sz w:val="23"/>
          <w:szCs w:val="23"/>
        </w:rPr>
      </w:pPr>
      <w:r w:rsidRPr="00886E57">
        <w:rPr>
          <w:rFonts w:cstheme="minorHAnsi"/>
          <w:sz w:val="23"/>
          <w:szCs w:val="23"/>
        </w:rPr>
        <w:t>wolontariusz</w:t>
      </w:r>
      <w:r w:rsidR="006529C7">
        <w:rPr>
          <w:rFonts w:cstheme="minorHAnsi"/>
          <w:sz w:val="23"/>
          <w:szCs w:val="23"/>
        </w:rPr>
        <w:t>om</w:t>
      </w:r>
      <w:r w:rsidR="00731390">
        <w:rPr>
          <w:rFonts w:cstheme="minorHAnsi"/>
          <w:sz w:val="23"/>
          <w:szCs w:val="23"/>
        </w:rPr>
        <w:t>;</w:t>
      </w:r>
    </w:p>
    <w:p w14:paraId="34B66A02" w14:textId="1C44DE4A" w:rsidR="00292BC1" w:rsidRDefault="00731390" w:rsidP="00886E57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praktykantom</w:t>
      </w:r>
      <w:r w:rsidR="008B78C8">
        <w:rPr>
          <w:rFonts w:cstheme="minorHAnsi"/>
          <w:sz w:val="23"/>
          <w:szCs w:val="23"/>
        </w:rPr>
        <w:t>;</w:t>
      </w:r>
    </w:p>
    <w:p w14:paraId="6DF0AE60" w14:textId="14FB09F1" w:rsidR="0023603C" w:rsidRPr="00886E57" w:rsidRDefault="0023603C" w:rsidP="1E1E80EB">
      <w:pPr>
        <w:pStyle w:val="Akapitzlist"/>
        <w:numPr>
          <w:ilvl w:val="0"/>
          <w:numId w:val="2"/>
        </w:numPr>
        <w:spacing w:after="0" w:line="276" w:lineRule="auto"/>
        <w:ind w:left="567" w:hanging="283"/>
        <w:jc w:val="both"/>
        <w:rPr>
          <w:sz w:val="23"/>
          <w:szCs w:val="23"/>
        </w:rPr>
      </w:pPr>
      <w:r w:rsidRPr="1E1E80EB">
        <w:rPr>
          <w:sz w:val="23"/>
          <w:szCs w:val="23"/>
        </w:rPr>
        <w:lastRenderedPageBreak/>
        <w:t>osobom fizycznym przed nawiązaniem stosunku pracy lub innego stosunku prawnego stanowiącego podstawę świadczenia pracy, lub</w:t>
      </w:r>
      <w:r w:rsidR="00D502D6" w:rsidRPr="1E1E80EB">
        <w:rPr>
          <w:sz w:val="23"/>
          <w:szCs w:val="23"/>
        </w:rPr>
        <w:t xml:space="preserve"> usług</w:t>
      </w:r>
      <w:r w:rsidR="00CE0AA4" w:rsidRPr="1E1E80EB">
        <w:rPr>
          <w:sz w:val="23"/>
          <w:szCs w:val="23"/>
        </w:rPr>
        <w:t xml:space="preserve"> lub pełnienia funkcji w Podmiocie prawnym lub na rzecz tego Podmiotu</w:t>
      </w:r>
      <w:r w:rsidR="00C1320C" w:rsidRPr="1E1E80EB">
        <w:rPr>
          <w:sz w:val="23"/>
          <w:szCs w:val="23"/>
        </w:rPr>
        <w:t xml:space="preserve"> </w:t>
      </w:r>
      <w:r w:rsidR="007A089E" w:rsidRPr="1E1E80EB">
        <w:rPr>
          <w:sz w:val="23"/>
          <w:szCs w:val="23"/>
        </w:rPr>
        <w:t>lub</w:t>
      </w:r>
      <w:r w:rsidR="005B33EF" w:rsidRPr="1E1E80EB">
        <w:rPr>
          <w:sz w:val="23"/>
          <w:szCs w:val="23"/>
        </w:rPr>
        <w:t xml:space="preserve"> </w:t>
      </w:r>
      <w:r w:rsidR="00643512" w:rsidRPr="1E1E80EB">
        <w:rPr>
          <w:sz w:val="23"/>
          <w:szCs w:val="23"/>
        </w:rPr>
        <w:t>już po ich ustaniu</w:t>
      </w:r>
      <w:r w:rsidR="00A2610C" w:rsidRPr="1E1E80EB">
        <w:rPr>
          <w:sz w:val="23"/>
          <w:szCs w:val="23"/>
        </w:rPr>
        <w:t>.</w:t>
      </w:r>
    </w:p>
    <w:p w14:paraId="2421F33B" w14:textId="3F56A292" w:rsidR="2B310AC5" w:rsidRPr="0082103E" w:rsidRDefault="2B310AC5" w:rsidP="00C93C1D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="Calibri" w:eastAsia="Calibri" w:hAnsi="Calibri" w:cs="Calibri"/>
          <w:sz w:val="23"/>
          <w:szCs w:val="23"/>
        </w:rPr>
      </w:pPr>
      <w:r w:rsidRPr="0082103E">
        <w:rPr>
          <w:rFonts w:cstheme="minorHAnsi"/>
          <w:sz w:val="23"/>
          <w:szCs w:val="23"/>
        </w:rPr>
        <w:t>Procedura</w:t>
      </w:r>
      <w:r w:rsidRPr="0082103E">
        <w:rPr>
          <w:rFonts w:ascii="Calibri" w:eastAsia="Calibri" w:hAnsi="Calibri" w:cs="Calibri"/>
          <w:sz w:val="23"/>
          <w:szCs w:val="23"/>
        </w:rPr>
        <w:t xml:space="preserve"> zgłoszeń wewnętrznych </w:t>
      </w:r>
      <w:r w:rsidRPr="0082103E">
        <w:rPr>
          <w:rFonts w:ascii="Calibri" w:eastAsia="Calibri" w:hAnsi="Calibri" w:cs="Calibri"/>
          <w:b/>
          <w:bCs/>
          <w:sz w:val="23"/>
          <w:szCs w:val="23"/>
        </w:rPr>
        <w:t>obejmuje</w:t>
      </w:r>
      <w:r w:rsidRPr="0082103E">
        <w:rPr>
          <w:rFonts w:ascii="Calibri" w:eastAsia="Calibri" w:hAnsi="Calibri" w:cs="Calibri"/>
          <w:sz w:val="23"/>
          <w:szCs w:val="23"/>
        </w:rPr>
        <w:t xml:space="preserve"> </w:t>
      </w:r>
      <w:r w:rsidRPr="0082103E">
        <w:rPr>
          <w:rFonts w:ascii="Calibri" w:eastAsia="Calibri" w:hAnsi="Calibri" w:cs="Calibri"/>
          <w:b/>
          <w:bCs/>
          <w:sz w:val="23"/>
          <w:szCs w:val="23"/>
        </w:rPr>
        <w:t>również</w:t>
      </w:r>
      <w:r w:rsidRPr="0082103E">
        <w:rPr>
          <w:rFonts w:ascii="Calibri" w:eastAsia="Calibri" w:hAnsi="Calibri" w:cs="Calibri"/>
          <w:sz w:val="23"/>
          <w:szCs w:val="23"/>
        </w:rPr>
        <w:t xml:space="preserve"> </w:t>
      </w:r>
      <w:r w:rsidRPr="0082103E">
        <w:rPr>
          <w:rFonts w:ascii="Calibri" w:eastAsia="Calibri" w:hAnsi="Calibri" w:cs="Calibri"/>
          <w:b/>
          <w:bCs/>
          <w:sz w:val="23"/>
          <w:szCs w:val="23"/>
        </w:rPr>
        <w:t>przyjmowanie Zgłoszeń anonimowych</w:t>
      </w:r>
      <w:r w:rsidRPr="0082103E">
        <w:rPr>
          <w:rFonts w:ascii="Calibri" w:eastAsia="Calibri" w:hAnsi="Calibri" w:cs="Calibri"/>
          <w:sz w:val="23"/>
          <w:szCs w:val="23"/>
        </w:rPr>
        <w:t xml:space="preserve">. </w:t>
      </w:r>
    </w:p>
    <w:p w14:paraId="5A5920B5" w14:textId="023C7703" w:rsidR="007D6B19" w:rsidRPr="00FB5090" w:rsidRDefault="003150CD" w:rsidP="0066184A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 xml:space="preserve">Przedmiotem </w:t>
      </w:r>
      <w:r w:rsidR="009F282A" w:rsidRPr="00FB5090">
        <w:rPr>
          <w:rFonts w:cstheme="minorHAnsi"/>
          <w:sz w:val="23"/>
          <w:szCs w:val="23"/>
        </w:rPr>
        <w:t>Z</w:t>
      </w:r>
      <w:r w:rsidRPr="00FB5090">
        <w:rPr>
          <w:rFonts w:cstheme="minorHAnsi"/>
          <w:sz w:val="23"/>
          <w:szCs w:val="23"/>
        </w:rPr>
        <w:t>głoszenia</w:t>
      </w:r>
      <w:r w:rsidR="009F282A" w:rsidRPr="00FB5090">
        <w:rPr>
          <w:rFonts w:cstheme="minorHAnsi"/>
          <w:sz w:val="23"/>
          <w:szCs w:val="23"/>
        </w:rPr>
        <w:t xml:space="preserve"> wewnętrznego</w:t>
      </w:r>
      <w:r w:rsidRPr="00FB5090">
        <w:rPr>
          <w:rFonts w:cstheme="minorHAnsi"/>
          <w:sz w:val="23"/>
          <w:szCs w:val="23"/>
        </w:rPr>
        <w:t xml:space="preserve"> mogą być</w:t>
      </w:r>
      <w:r w:rsidR="0026542F" w:rsidRPr="00FB5090">
        <w:rPr>
          <w:rFonts w:cstheme="minorHAnsi"/>
          <w:sz w:val="23"/>
          <w:szCs w:val="23"/>
        </w:rPr>
        <w:t xml:space="preserve"> </w:t>
      </w:r>
      <w:r w:rsidR="00373853" w:rsidRPr="00FB5090">
        <w:rPr>
          <w:rFonts w:cstheme="minorHAnsi"/>
          <w:sz w:val="23"/>
          <w:szCs w:val="23"/>
        </w:rPr>
        <w:t>naruszenia prawa</w:t>
      </w:r>
      <w:r w:rsidR="003D1223" w:rsidRPr="00FB5090">
        <w:rPr>
          <w:rFonts w:cstheme="minorHAnsi"/>
          <w:sz w:val="23"/>
          <w:szCs w:val="23"/>
        </w:rPr>
        <w:t xml:space="preserve"> </w:t>
      </w:r>
      <w:r w:rsidR="00D478AB" w:rsidRPr="00FB5090">
        <w:rPr>
          <w:rFonts w:cstheme="minorHAnsi"/>
          <w:sz w:val="23"/>
          <w:szCs w:val="23"/>
        </w:rPr>
        <w:t>(</w:t>
      </w:r>
      <w:r w:rsidR="00A61708" w:rsidRPr="00FB5090">
        <w:rPr>
          <w:rFonts w:cstheme="minorHAnsi"/>
          <w:sz w:val="23"/>
          <w:szCs w:val="23"/>
        </w:rPr>
        <w:t>działanie lub zaniechanie niezgodne z prawem lub mające na celu obejście prawa)</w:t>
      </w:r>
      <w:r w:rsidR="00872B4C">
        <w:rPr>
          <w:rFonts w:cstheme="minorHAnsi"/>
          <w:sz w:val="23"/>
          <w:szCs w:val="23"/>
        </w:rPr>
        <w:t xml:space="preserve"> dotyczące</w:t>
      </w:r>
      <w:r w:rsidRPr="00FB5090">
        <w:rPr>
          <w:rFonts w:cstheme="minorHAnsi"/>
          <w:sz w:val="23"/>
          <w:szCs w:val="23"/>
        </w:rPr>
        <w:t xml:space="preserve">: </w:t>
      </w:r>
    </w:p>
    <w:p w14:paraId="6DEC4081" w14:textId="0D30F93D" w:rsidR="00872B4C" w:rsidRDefault="00872B4C" w:rsidP="008278C1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korupcji</w:t>
      </w:r>
    </w:p>
    <w:p w14:paraId="30D84139" w14:textId="1533590F" w:rsidR="008278C1" w:rsidRDefault="003D1223" w:rsidP="008278C1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 xml:space="preserve">zamówień publicznych; </w:t>
      </w:r>
    </w:p>
    <w:p w14:paraId="3F1A818C" w14:textId="756A6337" w:rsidR="003D1223" w:rsidRPr="00FB5090" w:rsidRDefault="003D1223" w:rsidP="0066184A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>usług, produktów i rynków finansowych;</w:t>
      </w:r>
    </w:p>
    <w:p w14:paraId="76E8AABA" w14:textId="30B2686D" w:rsidR="003D1223" w:rsidRPr="00FB5090" w:rsidRDefault="00B92376" w:rsidP="0066184A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przeciwdziałania </w:t>
      </w:r>
      <w:r w:rsidR="003D1223" w:rsidRPr="00FB5090">
        <w:rPr>
          <w:rFonts w:cstheme="minorHAnsi"/>
          <w:sz w:val="23"/>
          <w:szCs w:val="23"/>
        </w:rPr>
        <w:t xml:space="preserve">praniu pieniędzy </w:t>
      </w:r>
      <w:r>
        <w:rPr>
          <w:rFonts w:cstheme="minorHAnsi"/>
          <w:sz w:val="23"/>
          <w:szCs w:val="23"/>
        </w:rPr>
        <w:t>oraz</w:t>
      </w:r>
      <w:r w:rsidR="003D1223" w:rsidRPr="00FB5090">
        <w:rPr>
          <w:rFonts w:cstheme="minorHAnsi"/>
          <w:sz w:val="23"/>
          <w:szCs w:val="23"/>
        </w:rPr>
        <w:t xml:space="preserve"> finansowaniu terroryzmu;</w:t>
      </w:r>
    </w:p>
    <w:p w14:paraId="56EA9DBA" w14:textId="57BDF993" w:rsidR="003D1223" w:rsidRPr="00FB5090" w:rsidRDefault="003D1223" w:rsidP="0066184A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>bezpieczeństwa produktów i ich zgodności z wymogami;</w:t>
      </w:r>
    </w:p>
    <w:p w14:paraId="01B1C1AA" w14:textId="3116C733" w:rsidR="003D1223" w:rsidRPr="00FB5090" w:rsidRDefault="003D1223" w:rsidP="0066184A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>bezpieczeństwa transportu;</w:t>
      </w:r>
    </w:p>
    <w:p w14:paraId="1B5F491D" w14:textId="2E34DCD5" w:rsidR="003D1223" w:rsidRPr="00FB5090" w:rsidRDefault="003D1223" w:rsidP="0066184A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>ochrony środowiska;</w:t>
      </w:r>
    </w:p>
    <w:p w14:paraId="3184936A" w14:textId="1530C093" w:rsidR="003D1223" w:rsidRPr="00FB5090" w:rsidRDefault="003D1223" w:rsidP="0066184A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>ochrony radiologicznej i bezpieczeństwa jądrowego;</w:t>
      </w:r>
    </w:p>
    <w:p w14:paraId="461804A0" w14:textId="277F292A" w:rsidR="003D1223" w:rsidRPr="00FB5090" w:rsidRDefault="003D1223" w:rsidP="0066184A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>bezpieczeństwa żywności i pasz;</w:t>
      </w:r>
    </w:p>
    <w:p w14:paraId="22765408" w14:textId="7CB55DC2" w:rsidR="003D1223" w:rsidRPr="00FB5090" w:rsidRDefault="003D1223" w:rsidP="0066184A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>zdrowia i dobrostanu zwierząt;</w:t>
      </w:r>
    </w:p>
    <w:p w14:paraId="30826B95" w14:textId="39E5F1B2" w:rsidR="003D1223" w:rsidRPr="00FB5090" w:rsidRDefault="003D1223" w:rsidP="0066184A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>zdrowia publicznego;</w:t>
      </w:r>
    </w:p>
    <w:p w14:paraId="16660135" w14:textId="037A5C38" w:rsidR="003D1223" w:rsidRPr="00FB5090" w:rsidRDefault="003D1223" w:rsidP="0066184A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>ochrony konsumentów;</w:t>
      </w:r>
    </w:p>
    <w:p w14:paraId="62490C11" w14:textId="29493A4C" w:rsidR="003D1223" w:rsidRPr="00FB5090" w:rsidRDefault="003D1223" w:rsidP="0066184A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>ochrony prywatności i danych osobowych;</w:t>
      </w:r>
    </w:p>
    <w:p w14:paraId="2760E2C3" w14:textId="13C5E5F9" w:rsidR="003D1223" w:rsidRPr="00FB5090" w:rsidRDefault="003D1223" w:rsidP="0066184A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>bezpieczeństwa sieci i systemów teleinformatycznych;</w:t>
      </w:r>
    </w:p>
    <w:p w14:paraId="4AE80C9C" w14:textId="4D8FE909" w:rsidR="003D1223" w:rsidRPr="00FB5090" w:rsidRDefault="003D1223" w:rsidP="0066184A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>interesów finansowych</w:t>
      </w:r>
      <w:r w:rsidR="00B92376">
        <w:rPr>
          <w:rFonts w:cstheme="minorHAnsi"/>
          <w:sz w:val="23"/>
          <w:szCs w:val="23"/>
        </w:rPr>
        <w:t xml:space="preserve"> skarbu państwa Rzeczypospolitej Polskiej</w:t>
      </w:r>
      <w:r w:rsidR="000356AB">
        <w:rPr>
          <w:rFonts w:cstheme="minorHAnsi"/>
          <w:sz w:val="23"/>
          <w:szCs w:val="23"/>
        </w:rPr>
        <w:t xml:space="preserve">, jednostki samorządu terytorialnego </w:t>
      </w:r>
      <w:r w:rsidR="00B92376">
        <w:rPr>
          <w:rFonts w:cstheme="minorHAnsi"/>
          <w:sz w:val="23"/>
          <w:szCs w:val="23"/>
        </w:rPr>
        <w:t xml:space="preserve">oraz </w:t>
      </w:r>
      <w:r w:rsidRPr="00FB5090">
        <w:rPr>
          <w:rFonts w:cstheme="minorHAnsi"/>
          <w:sz w:val="23"/>
          <w:szCs w:val="23"/>
        </w:rPr>
        <w:t>Unii Europejskiej;</w:t>
      </w:r>
    </w:p>
    <w:p w14:paraId="6DB8C13D" w14:textId="77777777" w:rsidR="000A29E4" w:rsidRDefault="003D1223" w:rsidP="007D3D27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>rynku wewnętrznego Unii Europejskiej, w tym</w:t>
      </w:r>
      <w:r w:rsidR="000356AB">
        <w:rPr>
          <w:rFonts w:cstheme="minorHAnsi"/>
          <w:sz w:val="23"/>
          <w:szCs w:val="23"/>
        </w:rPr>
        <w:t xml:space="preserve"> publicznoprawnych</w:t>
      </w:r>
      <w:r w:rsidR="00B92376">
        <w:rPr>
          <w:rFonts w:cstheme="minorHAnsi"/>
          <w:sz w:val="23"/>
          <w:szCs w:val="23"/>
        </w:rPr>
        <w:t xml:space="preserve"> </w:t>
      </w:r>
      <w:r w:rsidRPr="00FB5090">
        <w:rPr>
          <w:rFonts w:cstheme="minorHAnsi"/>
          <w:sz w:val="23"/>
          <w:szCs w:val="23"/>
        </w:rPr>
        <w:t>zasad konkurencji i</w:t>
      </w:r>
      <w:r w:rsidR="000356AB">
        <w:rPr>
          <w:rFonts w:cstheme="minorHAnsi"/>
          <w:sz w:val="23"/>
          <w:szCs w:val="23"/>
        </w:rPr>
        <w:t> </w:t>
      </w:r>
      <w:r w:rsidRPr="00FB5090">
        <w:rPr>
          <w:rFonts w:cstheme="minorHAnsi"/>
          <w:sz w:val="23"/>
          <w:szCs w:val="23"/>
        </w:rPr>
        <w:t>pomocy państwa oraz opodatkowania osób prawnych</w:t>
      </w:r>
      <w:r w:rsidR="000A29E4">
        <w:rPr>
          <w:rFonts w:cstheme="minorHAnsi"/>
          <w:sz w:val="23"/>
          <w:szCs w:val="23"/>
        </w:rPr>
        <w:t xml:space="preserve"> </w:t>
      </w:r>
    </w:p>
    <w:p w14:paraId="2D4FBD32" w14:textId="42559E21" w:rsidR="39946683" w:rsidRPr="00C93C1D" w:rsidRDefault="006D512D" w:rsidP="00C93C1D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  <w:rPr>
          <w:sz w:val="23"/>
          <w:szCs w:val="23"/>
        </w:rPr>
      </w:pPr>
      <w:r w:rsidRPr="39946683">
        <w:rPr>
          <w:sz w:val="23"/>
          <w:szCs w:val="23"/>
        </w:rPr>
        <w:t>konstytucyjnych wolności i praw człowieka i obywatela – występujące w stosunkach Podmiotu prawnego z organami władzy publicznej i niezwiązane z dziedzinami wskazanymi w punktach a-p</w:t>
      </w:r>
      <w:r w:rsidR="000A29E4" w:rsidRPr="39946683">
        <w:rPr>
          <w:sz w:val="23"/>
          <w:szCs w:val="23"/>
        </w:rPr>
        <w:t>.</w:t>
      </w:r>
    </w:p>
    <w:p w14:paraId="28ADE81D" w14:textId="53094078" w:rsidR="0029548A" w:rsidRDefault="0029548A" w:rsidP="0066184A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Przedmiotem </w:t>
      </w:r>
      <w:r w:rsidR="00D079C4">
        <w:rPr>
          <w:rFonts w:cstheme="minorHAnsi"/>
          <w:sz w:val="23"/>
          <w:szCs w:val="23"/>
        </w:rPr>
        <w:t>Z</w:t>
      </w:r>
      <w:r>
        <w:rPr>
          <w:rFonts w:cstheme="minorHAnsi"/>
          <w:sz w:val="23"/>
          <w:szCs w:val="23"/>
        </w:rPr>
        <w:t>głoszenia</w:t>
      </w:r>
      <w:r w:rsidR="00D079C4">
        <w:rPr>
          <w:rFonts w:cstheme="minorHAnsi"/>
          <w:sz w:val="23"/>
          <w:szCs w:val="23"/>
        </w:rPr>
        <w:t xml:space="preserve"> wewnętrznego</w:t>
      </w:r>
      <w:r>
        <w:rPr>
          <w:rFonts w:cstheme="minorHAnsi"/>
          <w:sz w:val="23"/>
          <w:szCs w:val="23"/>
        </w:rPr>
        <w:t xml:space="preserve"> mogą być też informacje dotyczące próby ukrycia naruszeń prawa, o których mowa powyżej.</w:t>
      </w:r>
    </w:p>
    <w:p w14:paraId="2B17A2C3" w14:textId="13F7E8E2" w:rsidR="00355953" w:rsidRPr="00FB5090" w:rsidRDefault="00B9228F" w:rsidP="0066184A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>Zgłoszenia wewnętrzne mogą być dokonywane za pośrednictwem następujących kanałów</w:t>
      </w:r>
      <w:r w:rsidR="00355953" w:rsidRPr="00FB5090">
        <w:rPr>
          <w:rFonts w:cstheme="minorHAnsi"/>
          <w:sz w:val="23"/>
          <w:szCs w:val="23"/>
        </w:rPr>
        <w:t xml:space="preserve"> </w:t>
      </w:r>
      <w:r w:rsidRPr="00FB5090">
        <w:rPr>
          <w:rFonts w:cstheme="minorHAnsi"/>
          <w:sz w:val="23"/>
          <w:szCs w:val="23"/>
        </w:rPr>
        <w:t xml:space="preserve">działających </w:t>
      </w:r>
      <w:r w:rsidR="00B32338">
        <w:rPr>
          <w:rFonts w:cstheme="minorHAnsi"/>
          <w:sz w:val="23"/>
          <w:szCs w:val="23"/>
        </w:rPr>
        <w:t>w Podmiocie prawnym</w:t>
      </w:r>
      <w:r w:rsidR="00D478AB" w:rsidRPr="00FB5090">
        <w:rPr>
          <w:rFonts w:cstheme="minorHAnsi"/>
          <w:sz w:val="23"/>
          <w:szCs w:val="23"/>
        </w:rPr>
        <w:t xml:space="preserve">, które są obsługiwane przez Podmiot </w:t>
      </w:r>
      <w:r w:rsidR="00B32338">
        <w:rPr>
          <w:rFonts w:cstheme="minorHAnsi"/>
          <w:sz w:val="23"/>
          <w:szCs w:val="23"/>
        </w:rPr>
        <w:t>przyjmujący</w:t>
      </w:r>
      <w:r w:rsidR="00B32338" w:rsidRPr="00FB5090">
        <w:rPr>
          <w:rFonts w:cstheme="minorHAnsi"/>
          <w:sz w:val="23"/>
          <w:szCs w:val="23"/>
        </w:rPr>
        <w:t xml:space="preserve"> </w:t>
      </w:r>
      <w:r w:rsidR="00D478AB" w:rsidRPr="00FB5090">
        <w:rPr>
          <w:rFonts w:cstheme="minorHAnsi"/>
          <w:sz w:val="23"/>
          <w:szCs w:val="23"/>
        </w:rPr>
        <w:t>Zgłoszenia</w:t>
      </w:r>
      <w:r w:rsidR="00EC3E7C" w:rsidRPr="00FB5090">
        <w:rPr>
          <w:rFonts w:cstheme="minorHAnsi"/>
          <w:sz w:val="23"/>
          <w:szCs w:val="23"/>
        </w:rPr>
        <w:t>:</w:t>
      </w:r>
    </w:p>
    <w:p w14:paraId="37BC5DDB" w14:textId="5409B6C9" w:rsidR="001E6F28" w:rsidRPr="00FB5090" w:rsidRDefault="00076B66" w:rsidP="0066184A">
      <w:pPr>
        <w:pStyle w:val="Akapitzlist"/>
        <w:numPr>
          <w:ilvl w:val="0"/>
          <w:numId w:val="9"/>
        </w:numPr>
        <w:spacing w:after="0" w:line="276" w:lineRule="auto"/>
        <w:ind w:left="709" w:hanging="283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pisemnie</w:t>
      </w:r>
      <w:r w:rsidR="00B32338">
        <w:rPr>
          <w:rFonts w:cstheme="minorHAnsi"/>
          <w:sz w:val="23"/>
          <w:szCs w:val="23"/>
        </w:rPr>
        <w:t xml:space="preserve"> (</w:t>
      </w:r>
      <w:r>
        <w:rPr>
          <w:rFonts w:cstheme="minorHAnsi"/>
          <w:sz w:val="23"/>
          <w:szCs w:val="23"/>
        </w:rPr>
        <w:t xml:space="preserve">w postaci </w:t>
      </w:r>
      <w:r w:rsidR="00440A46">
        <w:rPr>
          <w:rFonts w:cstheme="minorHAnsi"/>
          <w:sz w:val="23"/>
          <w:szCs w:val="23"/>
        </w:rPr>
        <w:t>papierow</w:t>
      </w:r>
      <w:r>
        <w:rPr>
          <w:rFonts w:cstheme="minorHAnsi"/>
          <w:sz w:val="23"/>
          <w:szCs w:val="23"/>
        </w:rPr>
        <w:t>ej</w:t>
      </w:r>
      <w:r w:rsidR="00440A46">
        <w:rPr>
          <w:rFonts w:cstheme="minorHAnsi"/>
          <w:sz w:val="23"/>
          <w:szCs w:val="23"/>
        </w:rPr>
        <w:t xml:space="preserve"> </w:t>
      </w:r>
      <w:r w:rsidR="00B32338">
        <w:rPr>
          <w:rFonts w:cstheme="minorHAnsi"/>
          <w:sz w:val="23"/>
          <w:szCs w:val="23"/>
        </w:rPr>
        <w:t>lub elektroniczn</w:t>
      </w:r>
      <w:r>
        <w:rPr>
          <w:rFonts w:cstheme="minorHAnsi"/>
          <w:sz w:val="23"/>
          <w:szCs w:val="23"/>
        </w:rPr>
        <w:t>ej</w:t>
      </w:r>
      <w:r w:rsidR="00B32338">
        <w:rPr>
          <w:rFonts w:cstheme="minorHAnsi"/>
          <w:sz w:val="23"/>
          <w:szCs w:val="23"/>
        </w:rPr>
        <w:t>)</w:t>
      </w:r>
      <w:r w:rsidR="04BE187C" w:rsidRPr="00FB5090">
        <w:rPr>
          <w:rFonts w:cstheme="minorHAnsi"/>
          <w:sz w:val="23"/>
          <w:szCs w:val="23"/>
        </w:rPr>
        <w:t>:</w:t>
      </w:r>
    </w:p>
    <w:p w14:paraId="68E71A36" w14:textId="57A70FEA" w:rsidR="4F2899AA" w:rsidRPr="00754411" w:rsidRDefault="4F2899AA" w:rsidP="0066184A">
      <w:pPr>
        <w:pStyle w:val="Akapitzlist"/>
        <w:numPr>
          <w:ilvl w:val="0"/>
          <w:numId w:val="6"/>
        </w:numPr>
        <w:spacing w:after="0" w:line="276" w:lineRule="auto"/>
        <w:ind w:left="993" w:hanging="426"/>
        <w:jc w:val="both"/>
        <w:rPr>
          <w:rFonts w:eastAsiaTheme="minorEastAsia" w:cstheme="minorHAnsi"/>
          <w:sz w:val="23"/>
          <w:szCs w:val="23"/>
        </w:rPr>
      </w:pPr>
      <w:r w:rsidRPr="00754411">
        <w:rPr>
          <w:rFonts w:cstheme="minorHAnsi"/>
          <w:sz w:val="23"/>
          <w:szCs w:val="23"/>
        </w:rPr>
        <w:t>poprzez dedykowaną platformę dostępną pod adresem</w:t>
      </w:r>
      <w:r w:rsidR="002B7DAB" w:rsidRPr="00754411">
        <w:rPr>
          <w:rFonts w:cstheme="minorHAnsi"/>
          <w:sz w:val="23"/>
          <w:szCs w:val="23"/>
        </w:rPr>
        <w:t xml:space="preserve">: </w:t>
      </w:r>
      <w:hyperlink r:id="rId11" w:history="1">
        <w:r w:rsidR="00086DC2" w:rsidRPr="00754411">
          <w:rPr>
            <w:rStyle w:val="Hipercze"/>
            <w:rFonts w:cstheme="minorHAnsi"/>
            <w:sz w:val="23"/>
            <w:szCs w:val="23"/>
          </w:rPr>
          <w:t>https://sygnalista.coreconsulting.pl</w:t>
        </w:r>
      </w:hyperlink>
      <w:r w:rsidR="00086DC2" w:rsidRPr="00754411">
        <w:rPr>
          <w:rFonts w:cstheme="minorHAnsi"/>
          <w:sz w:val="23"/>
          <w:szCs w:val="23"/>
        </w:rPr>
        <w:t xml:space="preserve">; </w:t>
      </w:r>
    </w:p>
    <w:p w14:paraId="7E690357" w14:textId="27D97CCD" w:rsidR="006A1F18" w:rsidRPr="00754411" w:rsidRDefault="2564FB94" w:rsidP="0066184A">
      <w:pPr>
        <w:pStyle w:val="Akapitzlist"/>
        <w:numPr>
          <w:ilvl w:val="0"/>
          <w:numId w:val="6"/>
        </w:numPr>
        <w:spacing w:after="0" w:line="276" w:lineRule="auto"/>
        <w:ind w:left="993" w:hanging="426"/>
        <w:jc w:val="both"/>
        <w:rPr>
          <w:rFonts w:cstheme="minorHAnsi"/>
          <w:sz w:val="23"/>
          <w:szCs w:val="23"/>
        </w:rPr>
      </w:pPr>
      <w:r w:rsidRPr="00754411">
        <w:rPr>
          <w:rFonts w:cstheme="minorHAnsi"/>
          <w:sz w:val="23"/>
          <w:szCs w:val="23"/>
        </w:rPr>
        <w:t>za pomocą poczty elektronicznej na adres:</w:t>
      </w:r>
      <w:r w:rsidR="000F5A48" w:rsidRPr="00754411">
        <w:rPr>
          <w:rFonts w:cstheme="minorHAnsi"/>
        </w:rPr>
        <w:t xml:space="preserve"> </w:t>
      </w:r>
      <w:hyperlink r:id="rId12" w:history="1">
        <w:r w:rsidR="000F5A48" w:rsidRPr="00754411">
          <w:rPr>
            <w:rStyle w:val="Hipercze"/>
            <w:rFonts w:cstheme="minorHAnsi"/>
            <w:sz w:val="23"/>
            <w:szCs w:val="23"/>
          </w:rPr>
          <w:t>sygnalista@coreconsulting.pl</w:t>
        </w:r>
      </w:hyperlink>
      <w:r w:rsidR="000F5A48" w:rsidRPr="00754411">
        <w:rPr>
          <w:rFonts w:cstheme="minorHAnsi"/>
          <w:sz w:val="23"/>
          <w:szCs w:val="23"/>
        </w:rPr>
        <w:t xml:space="preserve"> </w:t>
      </w:r>
      <w:r w:rsidRPr="00754411">
        <w:rPr>
          <w:rFonts w:cstheme="minorHAnsi"/>
          <w:sz w:val="23"/>
          <w:szCs w:val="23"/>
        </w:rPr>
        <w:t>w</w:t>
      </w:r>
      <w:r w:rsidR="00BB4DE3">
        <w:rPr>
          <w:rFonts w:cstheme="minorHAnsi"/>
          <w:sz w:val="23"/>
          <w:szCs w:val="23"/>
        </w:rPr>
        <w:t> </w:t>
      </w:r>
      <w:r w:rsidRPr="00754411">
        <w:rPr>
          <w:rFonts w:cstheme="minorHAnsi"/>
          <w:sz w:val="23"/>
          <w:szCs w:val="23"/>
        </w:rPr>
        <w:t xml:space="preserve">zaszyfrowanym pliku. </w:t>
      </w:r>
      <w:r w:rsidR="00BB4DE3">
        <w:rPr>
          <w:rFonts w:cstheme="minorHAnsi"/>
          <w:sz w:val="23"/>
          <w:szCs w:val="23"/>
        </w:rPr>
        <w:t xml:space="preserve">Hasło </w:t>
      </w:r>
      <w:r w:rsidRPr="00754411">
        <w:rPr>
          <w:rFonts w:cstheme="minorHAnsi"/>
          <w:sz w:val="23"/>
          <w:szCs w:val="23"/>
        </w:rPr>
        <w:t>do pliku należy przekazać telefonicznie</w:t>
      </w:r>
      <w:r w:rsidR="29AFE7CE" w:rsidRPr="00754411">
        <w:rPr>
          <w:rFonts w:cstheme="minorHAnsi"/>
          <w:sz w:val="23"/>
          <w:szCs w:val="23"/>
        </w:rPr>
        <w:t xml:space="preserve"> (za</w:t>
      </w:r>
      <w:r w:rsidR="00BB4DE3">
        <w:rPr>
          <w:rFonts w:cstheme="minorHAnsi"/>
          <w:sz w:val="23"/>
          <w:szCs w:val="23"/>
        </w:rPr>
        <w:t> </w:t>
      </w:r>
      <w:r w:rsidR="29AFE7CE" w:rsidRPr="00754411">
        <w:rPr>
          <w:rFonts w:cstheme="minorHAnsi"/>
          <w:sz w:val="23"/>
          <w:szCs w:val="23"/>
        </w:rPr>
        <w:t>pośrednictwem info</w:t>
      </w:r>
      <w:r w:rsidR="05F7AD27" w:rsidRPr="00754411">
        <w:rPr>
          <w:rFonts w:cstheme="minorHAnsi"/>
          <w:sz w:val="23"/>
          <w:szCs w:val="23"/>
        </w:rPr>
        <w:t xml:space="preserve">linii wskazanej w </w:t>
      </w:r>
      <w:r w:rsidR="00866FE3" w:rsidRPr="00754411">
        <w:rPr>
          <w:rFonts w:cstheme="minorHAnsi"/>
          <w:sz w:val="23"/>
          <w:szCs w:val="23"/>
        </w:rPr>
        <w:t>lit</w:t>
      </w:r>
      <w:r w:rsidR="00991875" w:rsidRPr="00754411">
        <w:rPr>
          <w:rFonts w:cstheme="minorHAnsi"/>
          <w:sz w:val="23"/>
          <w:szCs w:val="23"/>
        </w:rPr>
        <w:t>. d).</w:t>
      </w:r>
    </w:p>
    <w:p w14:paraId="3EC0EEBD" w14:textId="626D0EE8" w:rsidR="00FA3C02" w:rsidRPr="00754411" w:rsidRDefault="2564FB94" w:rsidP="0066184A">
      <w:pPr>
        <w:pStyle w:val="Akapitzlist"/>
        <w:numPr>
          <w:ilvl w:val="0"/>
          <w:numId w:val="6"/>
        </w:numPr>
        <w:spacing w:after="0" w:line="276" w:lineRule="auto"/>
        <w:ind w:left="993" w:hanging="426"/>
        <w:jc w:val="both"/>
        <w:rPr>
          <w:rFonts w:cstheme="minorHAnsi"/>
          <w:sz w:val="23"/>
          <w:szCs w:val="23"/>
        </w:rPr>
      </w:pPr>
      <w:r w:rsidRPr="00754411">
        <w:rPr>
          <w:rFonts w:cstheme="minorHAnsi"/>
          <w:sz w:val="23"/>
          <w:szCs w:val="23"/>
        </w:rPr>
        <w:t>w formie listownej na adres:</w:t>
      </w:r>
      <w:r w:rsidR="00B915C1" w:rsidRPr="00754411">
        <w:rPr>
          <w:rFonts w:eastAsiaTheme="majorEastAsia" w:cstheme="minorHAnsi"/>
          <w:sz w:val="23"/>
          <w:szCs w:val="23"/>
        </w:rPr>
        <w:t xml:space="preserve"> </w:t>
      </w:r>
      <w:r w:rsidR="00B915C1" w:rsidRPr="00754411">
        <w:rPr>
          <w:rFonts w:cstheme="minorHAnsi"/>
          <w:sz w:val="23"/>
          <w:szCs w:val="23"/>
        </w:rPr>
        <w:t>CORE Consulting</w:t>
      </w:r>
      <w:r w:rsidR="00177369">
        <w:rPr>
          <w:rFonts w:cstheme="minorHAnsi"/>
          <w:sz w:val="23"/>
          <w:szCs w:val="23"/>
        </w:rPr>
        <w:t xml:space="preserve"> sp. z o.o.</w:t>
      </w:r>
      <w:r w:rsidR="00B915C1" w:rsidRPr="00754411">
        <w:rPr>
          <w:rFonts w:cstheme="minorHAnsi"/>
          <w:sz w:val="23"/>
          <w:szCs w:val="23"/>
        </w:rPr>
        <w:t xml:space="preserve">, </w:t>
      </w:r>
      <w:r w:rsidR="0029548A">
        <w:rPr>
          <w:rFonts w:cstheme="minorHAnsi"/>
          <w:sz w:val="23"/>
          <w:szCs w:val="23"/>
        </w:rPr>
        <w:t>Stary Rynek 80/82</w:t>
      </w:r>
      <w:r w:rsidR="00B915C1" w:rsidRPr="00754411">
        <w:rPr>
          <w:rFonts w:cstheme="minorHAnsi"/>
          <w:sz w:val="23"/>
          <w:szCs w:val="23"/>
        </w:rPr>
        <w:t>, 61-</w:t>
      </w:r>
      <w:r w:rsidR="0029548A">
        <w:rPr>
          <w:rFonts w:cstheme="minorHAnsi"/>
          <w:sz w:val="23"/>
          <w:szCs w:val="23"/>
        </w:rPr>
        <w:t>772</w:t>
      </w:r>
      <w:r w:rsidR="00B915C1" w:rsidRPr="00754411">
        <w:rPr>
          <w:rFonts w:cstheme="minorHAnsi"/>
          <w:sz w:val="23"/>
          <w:szCs w:val="23"/>
        </w:rPr>
        <w:t xml:space="preserve"> Poznań, z</w:t>
      </w:r>
      <w:r w:rsidR="007D02F0">
        <w:rPr>
          <w:rFonts w:cstheme="minorHAnsi"/>
          <w:sz w:val="23"/>
          <w:szCs w:val="23"/>
        </w:rPr>
        <w:t> </w:t>
      </w:r>
      <w:r w:rsidR="00B915C1" w:rsidRPr="00754411">
        <w:rPr>
          <w:rFonts w:cstheme="minorHAnsi"/>
          <w:sz w:val="23"/>
          <w:szCs w:val="23"/>
        </w:rPr>
        <w:t xml:space="preserve">dopiskiem na kopercie „poufne”. </w:t>
      </w:r>
    </w:p>
    <w:p w14:paraId="42582B49" w14:textId="592E0856" w:rsidR="00D8106B" w:rsidRPr="00FB5090" w:rsidRDefault="00D8106B" w:rsidP="0066184A">
      <w:pPr>
        <w:pStyle w:val="Akapitzlist"/>
        <w:numPr>
          <w:ilvl w:val="0"/>
          <w:numId w:val="9"/>
        </w:numPr>
        <w:spacing w:after="0" w:line="276" w:lineRule="auto"/>
        <w:ind w:left="709" w:hanging="283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 xml:space="preserve">ustnie: </w:t>
      </w:r>
    </w:p>
    <w:p w14:paraId="7DE4B6F4" w14:textId="23587EB6" w:rsidR="00D70A4B" w:rsidRPr="00C3152B" w:rsidRDefault="2564FB94" w:rsidP="324A62E1">
      <w:pPr>
        <w:pStyle w:val="Akapitzlist"/>
        <w:numPr>
          <w:ilvl w:val="0"/>
          <w:numId w:val="6"/>
        </w:numPr>
        <w:spacing w:after="0" w:line="276" w:lineRule="auto"/>
        <w:ind w:left="993" w:hanging="426"/>
        <w:jc w:val="both"/>
        <w:rPr>
          <w:rFonts w:ascii="Segoe UI Emoji" w:eastAsia="Segoe UI Emoji" w:hAnsi="Segoe UI Emoji"/>
          <w:sz w:val="23"/>
          <w:szCs w:val="23"/>
        </w:rPr>
      </w:pPr>
      <w:r w:rsidRPr="00C3152B">
        <w:rPr>
          <w:sz w:val="23"/>
          <w:szCs w:val="23"/>
        </w:rPr>
        <w:lastRenderedPageBreak/>
        <w:t>telefonicznie na infolinii</w:t>
      </w:r>
      <w:r w:rsidR="00A33321" w:rsidRPr="00C3152B">
        <w:rPr>
          <w:sz w:val="23"/>
          <w:szCs w:val="23"/>
        </w:rPr>
        <w:t xml:space="preserve">: </w:t>
      </w:r>
      <w:r w:rsidR="005A44FE" w:rsidRPr="00C3152B">
        <w:rPr>
          <w:sz w:val="23"/>
          <w:szCs w:val="23"/>
        </w:rPr>
        <w:t>800 800 250</w:t>
      </w:r>
      <w:r w:rsidR="034B7977" w:rsidRPr="00C3152B">
        <w:rPr>
          <w:sz w:val="23"/>
          <w:szCs w:val="23"/>
        </w:rPr>
        <w:t xml:space="preserve"> w godzinach 8:00 – 16:00.</w:t>
      </w:r>
    </w:p>
    <w:p w14:paraId="369D31E1" w14:textId="40BB8E2A" w:rsidR="00626A52" w:rsidRPr="0082103E" w:rsidRDefault="00626A52" w:rsidP="324A62E1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both"/>
        <w:rPr>
          <w:color w:val="000000" w:themeColor="text1"/>
          <w:sz w:val="23"/>
          <w:szCs w:val="23"/>
        </w:rPr>
      </w:pPr>
      <w:r w:rsidRPr="00C3152B">
        <w:rPr>
          <w:color w:val="000000" w:themeColor="text1"/>
          <w:sz w:val="23"/>
          <w:szCs w:val="23"/>
        </w:rPr>
        <w:t xml:space="preserve">Zgłoszenie </w:t>
      </w:r>
      <w:r w:rsidR="1D1A36B3" w:rsidRPr="00C3152B">
        <w:rPr>
          <w:color w:val="000000" w:themeColor="text1"/>
          <w:sz w:val="23"/>
          <w:szCs w:val="23"/>
        </w:rPr>
        <w:t xml:space="preserve">wewnętrzne </w:t>
      </w:r>
      <w:r w:rsidRPr="00C3152B">
        <w:rPr>
          <w:color w:val="000000" w:themeColor="text1"/>
          <w:sz w:val="23"/>
          <w:szCs w:val="23"/>
        </w:rPr>
        <w:t>ustne</w:t>
      </w:r>
      <w:r w:rsidR="62D06605" w:rsidRPr="00C3152B"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 </w:t>
      </w:r>
      <w:r w:rsidR="62D06605" w:rsidRPr="0082103E"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(pkt </w:t>
      </w:r>
      <w:r w:rsidR="00C93C1D" w:rsidRPr="0082103E">
        <w:rPr>
          <w:rFonts w:ascii="Calibri" w:eastAsia="Calibri" w:hAnsi="Calibri" w:cs="Calibri"/>
          <w:color w:val="000000" w:themeColor="text1"/>
          <w:sz w:val="23"/>
          <w:szCs w:val="23"/>
        </w:rPr>
        <w:t>5</w:t>
      </w:r>
      <w:r w:rsidR="62D06605" w:rsidRPr="0082103E"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 lit. d powyżej)</w:t>
      </w:r>
      <w:r w:rsidRPr="0082103E">
        <w:rPr>
          <w:color w:val="000000" w:themeColor="text1"/>
          <w:sz w:val="23"/>
          <w:szCs w:val="23"/>
        </w:rPr>
        <w:t xml:space="preserve"> jest dokumentowane w formie</w:t>
      </w:r>
      <w:r w:rsidR="007D02F0" w:rsidRPr="0082103E">
        <w:rPr>
          <w:color w:val="000000" w:themeColor="text1"/>
          <w:sz w:val="23"/>
          <w:szCs w:val="23"/>
        </w:rPr>
        <w:t xml:space="preserve"> </w:t>
      </w:r>
      <w:r w:rsidRPr="0082103E">
        <w:rPr>
          <w:color w:val="000000" w:themeColor="text1"/>
          <w:sz w:val="23"/>
          <w:szCs w:val="23"/>
        </w:rPr>
        <w:t>protokołu rozmowy sporządzonego przez Podmiot przyjmujący Zgłoszenie</w:t>
      </w:r>
      <w:r w:rsidR="007D02F0" w:rsidRPr="0082103E">
        <w:rPr>
          <w:color w:val="000000" w:themeColor="text1"/>
          <w:sz w:val="23"/>
          <w:szCs w:val="23"/>
        </w:rPr>
        <w:t>, który odtwarza dokładny przebieg tej rozmowy</w:t>
      </w:r>
      <w:r w:rsidR="77C7EFBD" w:rsidRPr="0082103E">
        <w:rPr>
          <w:color w:val="000000" w:themeColor="text1"/>
          <w:sz w:val="23"/>
          <w:szCs w:val="23"/>
        </w:rPr>
        <w:t xml:space="preserve"> i </w:t>
      </w:r>
      <w:r w:rsidR="77C7EFBD" w:rsidRPr="0082103E">
        <w:rPr>
          <w:rFonts w:ascii="Calibri" w:eastAsia="Calibri" w:hAnsi="Calibri" w:cs="Calibri"/>
          <w:color w:val="000000" w:themeColor="text1"/>
        </w:rPr>
        <w:t>zawiera wszystkie elementy z Formularza zgłoszenia naruszenia prawa, którego wzór stanowi Załącznik nr 2 do Procedury zgłoszeń wewnętrznych</w:t>
      </w:r>
      <w:r w:rsidRPr="0082103E">
        <w:rPr>
          <w:color w:val="000000" w:themeColor="text1"/>
          <w:sz w:val="23"/>
          <w:szCs w:val="23"/>
        </w:rPr>
        <w:t>. Zgłaszający może dokonać sprawdzenia, poprawienia i zatwierdzenia protokołu rozmowy przez jego podpisanie.</w:t>
      </w:r>
      <w:r w:rsidR="001612E2" w:rsidRPr="0082103E">
        <w:rPr>
          <w:color w:val="000000" w:themeColor="text1"/>
          <w:sz w:val="23"/>
          <w:szCs w:val="23"/>
        </w:rPr>
        <w:t xml:space="preserve"> </w:t>
      </w:r>
    </w:p>
    <w:p w14:paraId="3D410692" w14:textId="0F78C05B" w:rsidR="00691F39" w:rsidRPr="00355A83" w:rsidRDefault="00E92BF1" w:rsidP="324A62E1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both"/>
        <w:rPr>
          <w:sz w:val="23"/>
          <w:szCs w:val="23"/>
        </w:rPr>
      </w:pPr>
      <w:r w:rsidRPr="0082103E">
        <w:rPr>
          <w:sz w:val="23"/>
          <w:szCs w:val="23"/>
        </w:rPr>
        <w:t xml:space="preserve">Zgłaszający </w:t>
      </w:r>
      <w:r w:rsidR="000D7972" w:rsidRPr="0082103E">
        <w:rPr>
          <w:sz w:val="23"/>
          <w:szCs w:val="23"/>
        </w:rPr>
        <w:t xml:space="preserve">Zgłoszenie </w:t>
      </w:r>
      <w:r w:rsidR="7F69751F" w:rsidRPr="0082103E">
        <w:rPr>
          <w:sz w:val="23"/>
          <w:szCs w:val="23"/>
        </w:rPr>
        <w:t xml:space="preserve">wewnętrzne </w:t>
      </w:r>
      <w:r w:rsidR="000D7972" w:rsidRPr="0082103E">
        <w:rPr>
          <w:sz w:val="23"/>
          <w:szCs w:val="23"/>
        </w:rPr>
        <w:t xml:space="preserve">ustne </w:t>
      </w:r>
      <w:r w:rsidRPr="0082103E">
        <w:rPr>
          <w:sz w:val="23"/>
          <w:szCs w:val="23"/>
        </w:rPr>
        <w:t>może złożyć wniosek o zorganizowanie spotkania</w:t>
      </w:r>
      <w:r w:rsidR="00991875" w:rsidRPr="0082103E">
        <w:rPr>
          <w:sz w:val="23"/>
          <w:szCs w:val="23"/>
        </w:rPr>
        <w:t xml:space="preserve"> z </w:t>
      </w:r>
      <w:r w:rsidR="00A33321" w:rsidRPr="0082103E">
        <w:rPr>
          <w:sz w:val="23"/>
          <w:szCs w:val="23"/>
        </w:rPr>
        <w:t>Podmiotem</w:t>
      </w:r>
      <w:r w:rsidR="00991875" w:rsidRPr="0082103E">
        <w:rPr>
          <w:sz w:val="23"/>
          <w:szCs w:val="23"/>
        </w:rPr>
        <w:t xml:space="preserve"> </w:t>
      </w:r>
      <w:r w:rsidR="00691F39" w:rsidRPr="0082103E">
        <w:rPr>
          <w:sz w:val="23"/>
          <w:szCs w:val="23"/>
        </w:rPr>
        <w:t xml:space="preserve">przyjmującym </w:t>
      </w:r>
      <w:r w:rsidR="00991875" w:rsidRPr="0082103E">
        <w:rPr>
          <w:sz w:val="23"/>
          <w:szCs w:val="23"/>
        </w:rPr>
        <w:t>Zgłoszenie. Nastąpi to w miejscu i czasie ustalonym ze Zgłaszającym – w terminie</w:t>
      </w:r>
      <w:r w:rsidR="00C06FE0" w:rsidRPr="0082103E">
        <w:rPr>
          <w:sz w:val="23"/>
          <w:szCs w:val="23"/>
        </w:rPr>
        <w:t xml:space="preserve"> 14</w:t>
      </w:r>
      <w:r w:rsidR="00991875" w:rsidRPr="0082103E">
        <w:rPr>
          <w:sz w:val="23"/>
          <w:szCs w:val="23"/>
        </w:rPr>
        <w:t xml:space="preserve"> dni od dnia otrzymania wniosku.</w:t>
      </w:r>
      <w:r w:rsidR="40FB6621" w:rsidRPr="0082103E">
        <w:rPr>
          <w:sz w:val="23"/>
          <w:szCs w:val="23"/>
        </w:rPr>
        <w:t xml:space="preserve"> </w:t>
      </w:r>
      <w:r w:rsidR="11B57C8B" w:rsidRPr="0082103E">
        <w:rPr>
          <w:sz w:val="23"/>
          <w:szCs w:val="23"/>
        </w:rPr>
        <w:t xml:space="preserve">Wniosek można </w:t>
      </w:r>
      <w:r w:rsidR="005A44FE" w:rsidRPr="0082103E">
        <w:rPr>
          <w:sz w:val="23"/>
          <w:szCs w:val="23"/>
        </w:rPr>
        <w:t xml:space="preserve">złożyć </w:t>
      </w:r>
      <w:r w:rsidR="11B57C8B" w:rsidRPr="0082103E">
        <w:rPr>
          <w:sz w:val="23"/>
          <w:szCs w:val="23"/>
        </w:rPr>
        <w:t>za pomocą kanału określonego w</w:t>
      </w:r>
      <w:r w:rsidR="00B21202" w:rsidRPr="0082103E">
        <w:rPr>
          <w:sz w:val="23"/>
          <w:szCs w:val="23"/>
        </w:rPr>
        <w:t> </w:t>
      </w:r>
      <w:r w:rsidR="00866FE3" w:rsidRPr="0082103E">
        <w:rPr>
          <w:sz w:val="23"/>
          <w:szCs w:val="23"/>
        </w:rPr>
        <w:t>pkt</w:t>
      </w:r>
      <w:r w:rsidR="000255DD" w:rsidRPr="0082103E">
        <w:rPr>
          <w:sz w:val="23"/>
          <w:szCs w:val="23"/>
        </w:rPr>
        <w:t xml:space="preserve"> </w:t>
      </w:r>
      <w:r w:rsidR="00E101A5" w:rsidRPr="0082103E">
        <w:rPr>
          <w:sz w:val="23"/>
          <w:szCs w:val="23"/>
        </w:rPr>
        <w:t>5</w:t>
      </w:r>
      <w:r w:rsidR="000255DD" w:rsidRPr="0082103E">
        <w:rPr>
          <w:sz w:val="23"/>
          <w:szCs w:val="23"/>
        </w:rPr>
        <w:t xml:space="preserve"> </w:t>
      </w:r>
      <w:r w:rsidR="00EB5393" w:rsidRPr="0082103E">
        <w:rPr>
          <w:sz w:val="23"/>
          <w:szCs w:val="23"/>
        </w:rPr>
        <w:t>lit</w:t>
      </w:r>
      <w:r w:rsidR="63340985" w:rsidRPr="0082103E">
        <w:rPr>
          <w:sz w:val="23"/>
          <w:szCs w:val="23"/>
        </w:rPr>
        <w:t>.</w:t>
      </w:r>
      <w:r w:rsidR="11B57C8B" w:rsidRPr="0082103E">
        <w:rPr>
          <w:sz w:val="23"/>
          <w:szCs w:val="23"/>
        </w:rPr>
        <w:t xml:space="preserve"> </w:t>
      </w:r>
      <w:r w:rsidR="000255DD" w:rsidRPr="0082103E">
        <w:rPr>
          <w:sz w:val="23"/>
          <w:szCs w:val="23"/>
        </w:rPr>
        <w:t xml:space="preserve">d). </w:t>
      </w:r>
      <w:r w:rsidR="00691F39" w:rsidRPr="0082103E">
        <w:rPr>
          <w:sz w:val="23"/>
          <w:szCs w:val="23"/>
        </w:rPr>
        <w:t>W takim</w:t>
      </w:r>
      <w:r w:rsidR="00691F39" w:rsidRPr="00C3152B">
        <w:rPr>
          <w:sz w:val="23"/>
          <w:szCs w:val="23"/>
        </w:rPr>
        <w:t xml:space="preserve"> przypadku, za zgodą Zgłaszającego, Zgłoszenie</w:t>
      </w:r>
      <w:r w:rsidR="00D079C4" w:rsidRPr="00C3152B">
        <w:rPr>
          <w:sz w:val="23"/>
          <w:szCs w:val="23"/>
        </w:rPr>
        <w:t xml:space="preserve"> wewnętrzne</w:t>
      </w:r>
      <w:r w:rsidR="00691F39" w:rsidRPr="00C3152B">
        <w:rPr>
          <w:sz w:val="23"/>
          <w:szCs w:val="23"/>
        </w:rPr>
        <w:t xml:space="preserve"> jest dokumentowane w</w:t>
      </w:r>
      <w:r w:rsidR="00B21202" w:rsidRPr="00C3152B">
        <w:rPr>
          <w:sz w:val="23"/>
          <w:szCs w:val="23"/>
        </w:rPr>
        <w:t> </w:t>
      </w:r>
      <w:r w:rsidR="00691F39" w:rsidRPr="00C3152B">
        <w:rPr>
          <w:sz w:val="23"/>
          <w:szCs w:val="23"/>
        </w:rPr>
        <w:t>formie</w:t>
      </w:r>
      <w:r w:rsidR="00C06FE0" w:rsidRPr="00C3152B">
        <w:rPr>
          <w:sz w:val="23"/>
          <w:szCs w:val="23"/>
        </w:rPr>
        <w:t xml:space="preserve"> </w:t>
      </w:r>
      <w:r w:rsidR="00691F39" w:rsidRPr="00C3152B">
        <w:rPr>
          <w:sz w:val="23"/>
          <w:szCs w:val="23"/>
        </w:rPr>
        <w:t>protokołu spotkania przygotowanego przez Podmiot przyjmujący Zgłoszenie</w:t>
      </w:r>
      <w:r w:rsidR="00C06FE0" w:rsidRPr="00C3152B">
        <w:rPr>
          <w:sz w:val="23"/>
          <w:szCs w:val="23"/>
        </w:rPr>
        <w:t>, który odtwarza</w:t>
      </w:r>
      <w:r w:rsidR="00C06FE0" w:rsidRPr="324A62E1">
        <w:rPr>
          <w:sz w:val="23"/>
          <w:szCs w:val="23"/>
        </w:rPr>
        <w:t xml:space="preserve"> dokładny przebieg tego spotkania</w:t>
      </w:r>
      <w:r w:rsidR="00691F39" w:rsidRPr="324A62E1">
        <w:rPr>
          <w:sz w:val="23"/>
          <w:szCs w:val="23"/>
        </w:rPr>
        <w:t xml:space="preserve">. </w:t>
      </w:r>
      <w:r w:rsidR="00827751" w:rsidRPr="324A62E1">
        <w:rPr>
          <w:sz w:val="23"/>
          <w:szCs w:val="23"/>
        </w:rPr>
        <w:t>Zgłaszający może dokonać sprawdzenia, poprawienia i zatwierdzenia protokołu spotkania przez jego podpisanie.</w:t>
      </w:r>
      <w:r w:rsidR="00B76D29" w:rsidRPr="324A62E1">
        <w:rPr>
          <w:sz w:val="23"/>
          <w:szCs w:val="23"/>
        </w:rPr>
        <w:t xml:space="preserve"> </w:t>
      </w:r>
    </w:p>
    <w:p w14:paraId="57B0C33C" w14:textId="126093BC" w:rsidR="002F5646" w:rsidRPr="000A29E4" w:rsidRDefault="006A1F18" w:rsidP="63C55438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both"/>
        <w:rPr>
          <w:color w:val="FF0000"/>
          <w:sz w:val="23"/>
          <w:szCs w:val="23"/>
        </w:rPr>
      </w:pPr>
      <w:r w:rsidRPr="37306898">
        <w:rPr>
          <w:sz w:val="23"/>
          <w:szCs w:val="23"/>
        </w:rPr>
        <w:t>Zgłoszeni</w:t>
      </w:r>
      <w:r w:rsidR="00E4493A" w:rsidRPr="37306898">
        <w:rPr>
          <w:sz w:val="23"/>
          <w:szCs w:val="23"/>
        </w:rPr>
        <w:t>a</w:t>
      </w:r>
      <w:r w:rsidR="00621B85" w:rsidRPr="37306898">
        <w:rPr>
          <w:sz w:val="23"/>
          <w:szCs w:val="23"/>
        </w:rPr>
        <w:t xml:space="preserve"> wewnętrzne</w:t>
      </w:r>
      <w:r w:rsidR="00E4493A" w:rsidRPr="37306898">
        <w:rPr>
          <w:sz w:val="23"/>
          <w:szCs w:val="23"/>
        </w:rPr>
        <w:t xml:space="preserve"> </w:t>
      </w:r>
      <w:r w:rsidR="0076380D" w:rsidRPr="37306898">
        <w:rPr>
          <w:b/>
          <w:bCs/>
          <w:sz w:val="23"/>
          <w:szCs w:val="23"/>
        </w:rPr>
        <w:t>generalnie</w:t>
      </w:r>
      <w:r w:rsidR="00E4493A" w:rsidRPr="37306898">
        <w:rPr>
          <w:sz w:val="23"/>
          <w:szCs w:val="23"/>
        </w:rPr>
        <w:t xml:space="preserve"> mają</w:t>
      </w:r>
      <w:r w:rsidRPr="37306898">
        <w:rPr>
          <w:sz w:val="23"/>
          <w:szCs w:val="23"/>
        </w:rPr>
        <w:t xml:space="preserve"> charakter</w:t>
      </w:r>
      <w:r w:rsidR="00E4493A" w:rsidRPr="37306898">
        <w:rPr>
          <w:sz w:val="23"/>
          <w:szCs w:val="23"/>
        </w:rPr>
        <w:t xml:space="preserve"> </w:t>
      </w:r>
      <w:r w:rsidR="00E4493A" w:rsidRPr="37306898">
        <w:rPr>
          <w:b/>
          <w:bCs/>
          <w:sz w:val="23"/>
          <w:szCs w:val="23"/>
        </w:rPr>
        <w:t>poufny</w:t>
      </w:r>
      <w:r w:rsidR="00E4493A" w:rsidRPr="37306898">
        <w:rPr>
          <w:sz w:val="23"/>
          <w:szCs w:val="23"/>
        </w:rPr>
        <w:t xml:space="preserve"> (dostęp do danych </w:t>
      </w:r>
      <w:r w:rsidR="00E01B6E" w:rsidRPr="37306898">
        <w:rPr>
          <w:sz w:val="23"/>
          <w:szCs w:val="23"/>
        </w:rPr>
        <w:t xml:space="preserve">mają wyłącznie osoby pisemnie upoważnione, zobowiązane do zachowania poufności – </w:t>
      </w:r>
      <w:r w:rsidR="005C03CE" w:rsidRPr="37306898">
        <w:rPr>
          <w:sz w:val="23"/>
          <w:szCs w:val="23"/>
        </w:rPr>
        <w:t xml:space="preserve">wyznaczone osoby </w:t>
      </w:r>
      <w:r w:rsidR="00E01B6E" w:rsidRPr="37306898">
        <w:rPr>
          <w:sz w:val="23"/>
          <w:szCs w:val="23"/>
        </w:rPr>
        <w:t>po</w:t>
      </w:r>
      <w:r w:rsidR="00F26B6C" w:rsidRPr="37306898">
        <w:rPr>
          <w:sz w:val="23"/>
          <w:szCs w:val="23"/>
        </w:rPr>
        <w:t> </w:t>
      </w:r>
      <w:r w:rsidR="00E01B6E" w:rsidRPr="37306898">
        <w:rPr>
          <w:sz w:val="23"/>
          <w:szCs w:val="23"/>
        </w:rPr>
        <w:t>stronie Podmiot</w:t>
      </w:r>
      <w:r w:rsidR="00827751" w:rsidRPr="37306898">
        <w:rPr>
          <w:sz w:val="23"/>
          <w:szCs w:val="23"/>
        </w:rPr>
        <w:t>u</w:t>
      </w:r>
      <w:r w:rsidR="00E01B6E" w:rsidRPr="37306898">
        <w:rPr>
          <w:sz w:val="23"/>
          <w:szCs w:val="23"/>
        </w:rPr>
        <w:t xml:space="preserve"> </w:t>
      </w:r>
      <w:r w:rsidR="00827751" w:rsidRPr="37306898">
        <w:rPr>
          <w:sz w:val="23"/>
          <w:szCs w:val="23"/>
        </w:rPr>
        <w:t xml:space="preserve">przyjmującego </w:t>
      </w:r>
      <w:r w:rsidR="00E01B6E" w:rsidRPr="37306898">
        <w:rPr>
          <w:sz w:val="23"/>
          <w:szCs w:val="23"/>
        </w:rPr>
        <w:t>Zgłoszenia i po stronie P</w:t>
      </w:r>
      <w:r w:rsidR="00827751" w:rsidRPr="37306898">
        <w:rPr>
          <w:sz w:val="23"/>
          <w:szCs w:val="23"/>
        </w:rPr>
        <w:t xml:space="preserve">odmiotu </w:t>
      </w:r>
      <w:r w:rsidR="00116F42" w:rsidRPr="37306898">
        <w:rPr>
          <w:sz w:val="23"/>
          <w:szCs w:val="23"/>
        </w:rPr>
        <w:t>p</w:t>
      </w:r>
      <w:r w:rsidR="00827751" w:rsidRPr="37306898">
        <w:rPr>
          <w:sz w:val="23"/>
          <w:szCs w:val="23"/>
        </w:rPr>
        <w:t>rawnego</w:t>
      </w:r>
      <w:r w:rsidR="00E01B6E" w:rsidRPr="37306898">
        <w:rPr>
          <w:sz w:val="23"/>
          <w:szCs w:val="23"/>
        </w:rPr>
        <w:t>)</w:t>
      </w:r>
      <w:r w:rsidR="00A90B34" w:rsidRPr="37306898">
        <w:rPr>
          <w:sz w:val="23"/>
          <w:szCs w:val="23"/>
        </w:rPr>
        <w:t xml:space="preserve">. </w:t>
      </w:r>
      <w:r w:rsidR="009132BB" w:rsidRPr="0082103E">
        <w:rPr>
          <w:b/>
          <w:bCs/>
          <w:sz w:val="23"/>
          <w:szCs w:val="23"/>
        </w:rPr>
        <w:t>W przypadku podania d</w:t>
      </w:r>
      <w:r w:rsidR="00A90B34" w:rsidRPr="0082103E">
        <w:rPr>
          <w:b/>
          <w:bCs/>
          <w:sz w:val="23"/>
          <w:szCs w:val="23"/>
        </w:rPr>
        <w:t>an</w:t>
      </w:r>
      <w:r w:rsidR="2162C7C4" w:rsidRPr="0082103E">
        <w:rPr>
          <w:b/>
          <w:bCs/>
          <w:sz w:val="23"/>
          <w:szCs w:val="23"/>
        </w:rPr>
        <w:t>ych</w:t>
      </w:r>
      <w:r w:rsidR="00A90B34" w:rsidRPr="0082103E">
        <w:rPr>
          <w:b/>
          <w:bCs/>
          <w:sz w:val="23"/>
          <w:szCs w:val="23"/>
        </w:rPr>
        <w:t xml:space="preserve"> osobow</w:t>
      </w:r>
      <w:r w:rsidR="2A4D05A8" w:rsidRPr="0082103E">
        <w:rPr>
          <w:b/>
          <w:bCs/>
          <w:sz w:val="23"/>
          <w:szCs w:val="23"/>
        </w:rPr>
        <w:t>ych</w:t>
      </w:r>
      <w:r w:rsidR="00A90B34" w:rsidRPr="0082103E">
        <w:rPr>
          <w:b/>
          <w:bCs/>
          <w:sz w:val="23"/>
          <w:szCs w:val="23"/>
        </w:rPr>
        <w:t xml:space="preserve"> Zgłaszającego</w:t>
      </w:r>
      <w:r w:rsidR="00A90B34" w:rsidRPr="0082103E">
        <w:rPr>
          <w:sz w:val="23"/>
          <w:szCs w:val="23"/>
        </w:rPr>
        <w:t xml:space="preserve"> pozwalając</w:t>
      </w:r>
      <w:r w:rsidR="764D8A5E" w:rsidRPr="0082103E">
        <w:rPr>
          <w:sz w:val="23"/>
          <w:szCs w:val="23"/>
        </w:rPr>
        <w:t>ych</w:t>
      </w:r>
      <w:r w:rsidR="00A90B34" w:rsidRPr="0082103E">
        <w:rPr>
          <w:sz w:val="23"/>
          <w:szCs w:val="23"/>
        </w:rPr>
        <w:t xml:space="preserve"> na ustalenie jego tożs</w:t>
      </w:r>
      <w:r w:rsidR="00A90B34" w:rsidRPr="37306898">
        <w:rPr>
          <w:sz w:val="23"/>
          <w:szCs w:val="23"/>
        </w:rPr>
        <w:t>amości oraz inn</w:t>
      </w:r>
      <w:r w:rsidR="53DE996C" w:rsidRPr="37306898">
        <w:rPr>
          <w:sz w:val="23"/>
          <w:szCs w:val="23"/>
        </w:rPr>
        <w:t>ych</w:t>
      </w:r>
      <w:r w:rsidR="00A90B34" w:rsidRPr="37306898">
        <w:rPr>
          <w:sz w:val="23"/>
          <w:szCs w:val="23"/>
        </w:rPr>
        <w:t xml:space="preserve"> informacj</w:t>
      </w:r>
      <w:r w:rsidR="3567C834" w:rsidRPr="37306898">
        <w:rPr>
          <w:sz w:val="23"/>
          <w:szCs w:val="23"/>
        </w:rPr>
        <w:t>i</w:t>
      </w:r>
      <w:r w:rsidR="00A90B34" w:rsidRPr="37306898">
        <w:rPr>
          <w:sz w:val="23"/>
          <w:szCs w:val="23"/>
        </w:rPr>
        <w:t>, na</w:t>
      </w:r>
      <w:r w:rsidR="00F26B6C" w:rsidRPr="37306898">
        <w:rPr>
          <w:sz w:val="23"/>
          <w:szCs w:val="23"/>
        </w:rPr>
        <w:t> </w:t>
      </w:r>
      <w:r w:rsidR="00A90B34" w:rsidRPr="37306898">
        <w:rPr>
          <w:sz w:val="23"/>
          <w:szCs w:val="23"/>
        </w:rPr>
        <w:t>podstawie których można bezpośrednio lub pośrednio zidentyfikować tożsamość zgłaszającego</w:t>
      </w:r>
      <w:r w:rsidR="63539286" w:rsidRPr="37306898">
        <w:rPr>
          <w:sz w:val="23"/>
          <w:szCs w:val="23"/>
        </w:rPr>
        <w:t>, dane</w:t>
      </w:r>
      <w:r w:rsidR="00A90B34" w:rsidRPr="37306898">
        <w:rPr>
          <w:sz w:val="23"/>
          <w:szCs w:val="23"/>
        </w:rPr>
        <w:t xml:space="preserve"> </w:t>
      </w:r>
      <w:r w:rsidR="00A90B34" w:rsidRPr="37306898">
        <w:rPr>
          <w:b/>
          <w:bCs/>
          <w:sz w:val="23"/>
          <w:szCs w:val="23"/>
        </w:rPr>
        <w:t>nie podlegają ujawieniu</w:t>
      </w:r>
      <w:r w:rsidR="00CC19E6" w:rsidRPr="37306898">
        <w:rPr>
          <w:b/>
          <w:bCs/>
          <w:sz w:val="23"/>
          <w:szCs w:val="23"/>
        </w:rPr>
        <w:t xml:space="preserve"> nieupoważnionym osobom</w:t>
      </w:r>
      <w:r w:rsidR="00A90B34" w:rsidRPr="37306898">
        <w:rPr>
          <w:b/>
          <w:bCs/>
          <w:sz w:val="23"/>
          <w:szCs w:val="23"/>
        </w:rPr>
        <w:t xml:space="preserve">, chyba że </w:t>
      </w:r>
      <w:r w:rsidR="00CC19E6" w:rsidRPr="37306898">
        <w:rPr>
          <w:b/>
          <w:bCs/>
          <w:sz w:val="23"/>
          <w:szCs w:val="23"/>
        </w:rPr>
        <w:t xml:space="preserve">za wyraźną zgodą </w:t>
      </w:r>
      <w:r w:rsidR="00A90B34" w:rsidRPr="37306898">
        <w:rPr>
          <w:b/>
          <w:bCs/>
          <w:sz w:val="23"/>
          <w:szCs w:val="23"/>
        </w:rPr>
        <w:t>Zgłaszając</w:t>
      </w:r>
      <w:r w:rsidR="00CC19E6" w:rsidRPr="37306898">
        <w:rPr>
          <w:b/>
          <w:bCs/>
          <w:sz w:val="23"/>
          <w:szCs w:val="23"/>
        </w:rPr>
        <w:t xml:space="preserve">ego. </w:t>
      </w:r>
    </w:p>
    <w:p w14:paraId="309A4AC7" w14:textId="7DF18B21" w:rsidR="00043477" w:rsidRDefault="00C3108C" w:rsidP="002F5646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cstheme="minorHAnsi"/>
          <w:sz w:val="23"/>
          <w:szCs w:val="23"/>
        </w:rPr>
      </w:pPr>
      <w:r w:rsidRPr="002F5646">
        <w:rPr>
          <w:rFonts w:cstheme="minorHAnsi"/>
          <w:sz w:val="23"/>
          <w:szCs w:val="23"/>
        </w:rPr>
        <w:t>Zgłoszenie</w:t>
      </w:r>
      <w:r w:rsidR="00621B85" w:rsidRPr="002F5646">
        <w:rPr>
          <w:rFonts w:cstheme="minorHAnsi"/>
          <w:sz w:val="23"/>
          <w:szCs w:val="23"/>
        </w:rPr>
        <w:t xml:space="preserve"> wewnętrzne</w:t>
      </w:r>
      <w:r w:rsidR="00FC0377" w:rsidRPr="002F5646">
        <w:rPr>
          <w:rFonts w:cstheme="minorHAnsi"/>
          <w:sz w:val="23"/>
          <w:szCs w:val="23"/>
        </w:rPr>
        <w:t xml:space="preserve"> złożone za pośrednictwem kanałów określonych </w:t>
      </w:r>
      <w:r w:rsidR="00FC0377" w:rsidRPr="0082103E">
        <w:rPr>
          <w:rFonts w:cstheme="minorHAnsi"/>
          <w:sz w:val="23"/>
          <w:szCs w:val="23"/>
        </w:rPr>
        <w:t xml:space="preserve">w </w:t>
      </w:r>
      <w:r w:rsidR="00866FE3" w:rsidRPr="0082103E">
        <w:rPr>
          <w:rFonts w:cstheme="minorHAnsi"/>
          <w:sz w:val="23"/>
          <w:szCs w:val="23"/>
        </w:rPr>
        <w:t>pkt</w:t>
      </w:r>
      <w:r w:rsidR="00EB5393" w:rsidRPr="0082103E">
        <w:rPr>
          <w:rFonts w:cstheme="minorHAnsi"/>
          <w:sz w:val="23"/>
          <w:szCs w:val="23"/>
        </w:rPr>
        <w:t xml:space="preserve"> </w:t>
      </w:r>
      <w:r w:rsidR="00EC37E5" w:rsidRPr="0082103E">
        <w:rPr>
          <w:rFonts w:cstheme="minorHAnsi"/>
          <w:sz w:val="23"/>
          <w:szCs w:val="23"/>
        </w:rPr>
        <w:t>5</w:t>
      </w:r>
      <w:r w:rsidR="00EB5393" w:rsidRPr="002F5646">
        <w:rPr>
          <w:rFonts w:cstheme="minorHAnsi"/>
          <w:sz w:val="23"/>
          <w:szCs w:val="23"/>
        </w:rPr>
        <w:t xml:space="preserve"> lit. b) i c) </w:t>
      </w:r>
      <w:r w:rsidRPr="002F5646">
        <w:rPr>
          <w:rFonts w:cstheme="minorHAnsi"/>
          <w:sz w:val="23"/>
          <w:szCs w:val="23"/>
        </w:rPr>
        <w:t xml:space="preserve">powinno </w:t>
      </w:r>
      <w:r w:rsidR="00680A05" w:rsidRPr="002F5646">
        <w:rPr>
          <w:rFonts w:cstheme="minorHAnsi"/>
          <w:sz w:val="23"/>
          <w:szCs w:val="23"/>
        </w:rPr>
        <w:t>zostać złożone na Formularzu</w:t>
      </w:r>
      <w:r w:rsidR="00B70F2E" w:rsidRPr="002F5646">
        <w:rPr>
          <w:rFonts w:cstheme="minorHAnsi"/>
          <w:sz w:val="23"/>
          <w:szCs w:val="23"/>
        </w:rPr>
        <w:t xml:space="preserve"> zgłoszenia naruszenia prawa</w:t>
      </w:r>
      <w:r w:rsidR="00680A05" w:rsidRPr="002F5646">
        <w:rPr>
          <w:rFonts w:cstheme="minorHAnsi"/>
          <w:sz w:val="23"/>
          <w:szCs w:val="23"/>
        </w:rPr>
        <w:t>, którego wzór stanowi Załącznik nr 2 do Procedury</w:t>
      </w:r>
      <w:r w:rsidR="00CD12C8" w:rsidRPr="002F5646">
        <w:rPr>
          <w:rFonts w:cstheme="minorHAnsi"/>
          <w:sz w:val="23"/>
          <w:szCs w:val="23"/>
        </w:rPr>
        <w:t xml:space="preserve"> </w:t>
      </w:r>
      <w:r w:rsidR="002836EF">
        <w:rPr>
          <w:rFonts w:cstheme="minorHAnsi"/>
          <w:sz w:val="23"/>
          <w:szCs w:val="23"/>
        </w:rPr>
        <w:t xml:space="preserve">zgłoszeń </w:t>
      </w:r>
      <w:r w:rsidR="00CD12C8" w:rsidRPr="002F5646">
        <w:rPr>
          <w:rFonts w:cstheme="minorHAnsi"/>
          <w:sz w:val="23"/>
          <w:szCs w:val="23"/>
        </w:rPr>
        <w:t>wewnętrzn</w:t>
      </w:r>
      <w:r w:rsidR="002836EF">
        <w:rPr>
          <w:rFonts w:cstheme="minorHAnsi"/>
          <w:sz w:val="23"/>
          <w:szCs w:val="23"/>
        </w:rPr>
        <w:t>ych</w:t>
      </w:r>
      <w:r w:rsidR="00680A05" w:rsidRPr="002F5646">
        <w:rPr>
          <w:rFonts w:cstheme="minorHAnsi"/>
          <w:sz w:val="23"/>
          <w:szCs w:val="23"/>
        </w:rPr>
        <w:t>.</w:t>
      </w:r>
    </w:p>
    <w:p w14:paraId="6ED37A34" w14:textId="5EBA2EA7" w:rsidR="00A95C67" w:rsidRPr="0082103E" w:rsidRDefault="00043477" w:rsidP="63C55438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both"/>
        <w:rPr>
          <w:sz w:val="23"/>
          <w:szCs w:val="23"/>
        </w:rPr>
      </w:pPr>
      <w:r w:rsidRPr="63C55438">
        <w:rPr>
          <w:sz w:val="23"/>
          <w:szCs w:val="23"/>
        </w:rPr>
        <w:t>W celu umożliwienia dokonania potwierdzenia przyjęcia Zgłoszenia</w:t>
      </w:r>
      <w:r w:rsidR="00D079C4" w:rsidRPr="63C55438">
        <w:rPr>
          <w:sz w:val="23"/>
          <w:szCs w:val="23"/>
        </w:rPr>
        <w:t xml:space="preserve"> wewnętrznego</w:t>
      </w:r>
      <w:r w:rsidRPr="63C55438">
        <w:rPr>
          <w:sz w:val="23"/>
          <w:szCs w:val="23"/>
        </w:rPr>
        <w:t xml:space="preserve"> i przekazania </w:t>
      </w:r>
      <w:r w:rsidRPr="0082103E">
        <w:rPr>
          <w:sz w:val="23"/>
          <w:szCs w:val="23"/>
        </w:rPr>
        <w:t xml:space="preserve">Informacji zwrotnej, o których mowa w Rozdziale V </w:t>
      </w:r>
      <w:r w:rsidR="005416E2" w:rsidRPr="0082103E">
        <w:rPr>
          <w:sz w:val="23"/>
          <w:szCs w:val="23"/>
        </w:rPr>
        <w:t>Procedury zgłoszeń wewnętrznych</w:t>
      </w:r>
      <w:r w:rsidR="00DA6687" w:rsidRPr="0082103E">
        <w:rPr>
          <w:sz w:val="23"/>
          <w:szCs w:val="23"/>
        </w:rPr>
        <w:t>,</w:t>
      </w:r>
      <w:r w:rsidR="005416E2" w:rsidRPr="0082103E">
        <w:rPr>
          <w:sz w:val="23"/>
          <w:szCs w:val="23"/>
        </w:rPr>
        <w:t xml:space="preserve"> </w:t>
      </w:r>
      <w:r w:rsidR="008232AE" w:rsidRPr="0082103E">
        <w:rPr>
          <w:sz w:val="23"/>
          <w:szCs w:val="23"/>
        </w:rPr>
        <w:t>zaleca się</w:t>
      </w:r>
      <w:r w:rsidR="29301C55" w:rsidRPr="0082103E">
        <w:rPr>
          <w:sz w:val="23"/>
          <w:szCs w:val="23"/>
        </w:rPr>
        <w:t>,</w:t>
      </w:r>
      <w:r w:rsidR="008232AE" w:rsidRPr="0082103E">
        <w:rPr>
          <w:sz w:val="23"/>
          <w:szCs w:val="23"/>
        </w:rPr>
        <w:t xml:space="preserve"> aby </w:t>
      </w:r>
      <w:r w:rsidR="005416E2" w:rsidRPr="0082103E">
        <w:rPr>
          <w:sz w:val="23"/>
          <w:szCs w:val="23"/>
        </w:rPr>
        <w:t>Zgłoszenia</w:t>
      </w:r>
      <w:r w:rsidR="00D079C4" w:rsidRPr="0082103E">
        <w:rPr>
          <w:sz w:val="23"/>
          <w:szCs w:val="23"/>
        </w:rPr>
        <w:t xml:space="preserve"> wewnętrzne</w:t>
      </w:r>
      <w:r w:rsidR="005416E2" w:rsidRPr="0082103E">
        <w:rPr>
          <w:sz w:val="23"/>
          <w:szCs w:val="23"/>
        </w:rPr>
        <w:t xml:space="preserve"> przekazane ww. kanałami </w:t>
      </w:r>
      <w:r w:rsidR="008232AE" w:rsidRPr="0082103E">
        <w:rPr>
          <w:sz w:val="23"/>
          <w:szCs w:val="23"/>
        </w:rPr>
        <w:t>zawierały</w:t>
      </w:r>
      <w:r w:rsidR="005416E2" w:rsidRPr="0082103E">
        <w:rPr>
          <w:sz w:val="23"/>
          <w:szCs w:val="23"/>
        </w:rPr>
        <w:t xml:space="preserve"> adres korespondencyjny lub adres poczty elektronicznej (jako adresy do kontaktu).</w:t>
      </w:r>
      <w:r w:rsidR="00680A05" w:rsidRPr="0082103E">
        <w:rPr>
          <w:sz w:val="23"/>
          <w:szCs w:val="23"/>
        </w:rPr>
        <w:t xml:space="preserve"> </w:t>
      </w:r>
    </w:p>
    <w:p w14:paraId="332A59A3" w14:textId="36CAA5CE" w:rsidR="00F0645C" w:rsidRPr="0082103E" w:rsidRDefault="00F0645C" w:rsidP="39946683">
      <w:pPr>
        <w:pStyle w:val="Akapitzlist"/>
        <w:numPr>
          <w:ilvl w:val="0"/>
          <w:numId w:val="23"/>
        </w:numPr>
        <w:spacing w:after="0" w:line="276" w:lineRule="auto"/>
        <w:ind w:left="284" w:hanging="426"/>
        <w:jc w:val="both"/>
        <w:rPr>
          <w:sz w:val="23"/>
          <w:szCs w:val="23"/>
        </w:rPr>
      </w:pPr>
      <w:r w:rsidRPr="0082103E">
        <w:rPr>
          <w:sz w:val="23"/>
          <w:szCs w:val="23"/>
        </w:rPr>
        <w:t xml:space="preserve">Podmiot prawny przewiduje możliwości </w:t>
      </w:r>
      <w:r w:rsidR="00EC3EC6" w:rsidRPr="0082103E">
        <w:rPr>
          <w:sz w:val="23"/>
          <w:szCs w:val="23"/>
        </w:rPr>
        <w:t>przyjmowania</w:t>
      </w:r>
      <w:r w:rsidRPr="0082103E">
        <w:rPr>
          <w:sz w:val="23"/>
          <w:szCs w:val="23"/>
        </w:rPr>
        <w:t xml:space="preserve"> Zgłoszenia wewnętrznego anonimowo. Informacje zgłoszone anonimowo podlegają procedowaniu zgodnie z Procedurą zgłoszeń wewnętrznych</w:t>
      </w:r>
      <w:r w:rsidR="00834D72" w:rsidRPr="0082103E">
        <w:rPr>
          <w:sz w:val="23"/>
          <w:szCs w:val="23"/>
        </w:rPr>
        <w:t xml:space="preserve">, a Zgłaszający sam decyduje o zakresie podawanych danych osobowych, które umożliwiają </w:t>
      </w:r>
      <w:r w:rsidR="4DB276A4" w:rsidRPr="0082103E">
        <w:rPr>
          <w:sz w:val="23"/>
          <w:szCs w:val="23"/>
        </w:rPr>
        <w:t xml:space="preserve">jego </w:t>
      </w:r>
      <w:r w:rsidR="00A125B9" w:rsidRPr="0082103E">
        <w:rPr>
          <w:sz w:val="23"/>
          <w:szCs w:val="23"/>
        </w:rPr>
        <w:t>identyfikację</w:t>
      </w:r>
      <w:r w:rsidR="3794752B" w:rsidRPr="0082103E">
        <w:rPr>
          <w:sz w:val="23"/>
          <w:szCs w:val="23"/>
        </w:rPr>
        <w:t xml:space="preserve"> lub </w:t>
      </w:r>
      <w:r w:rsidR="030D09F4" w:rsidRPr="0082103E">
        <w:rPr>
          <w:sz w:val="23"/>
          <w:szCs w:val="23"/>
        </w:rPr>
        <w:t xml:space="preserve">pozwalają na </w:t>
      </w:r>
      <w:r w:rsidR="3794752B" w:rsidRPr="0082103E">
        <w:rPr>
          <w:sz w:val="23"/>
          <w:szCs w:val="23"/>
        </w:rPr>
        <w:t>dalszy kontakt.</w:t>
      </w:r>
    </w:p>
    <w:p w14:paraId="4013482F" w14:textId="77777777" w:rsidR="002F5646" w:rsidRPr="002F5646" w:rsidRDefault="002F5646" w:rsidP="002F5646">
      <w:pPr>
        <w:pStyle w:val="Akapitzlist"/>
        <w:spacing w:after="0" w:line="276" w:lineRule="auto"/>
        <w:ind w:left="709"/>
        <w:jc w:val="both"/>
        <w:rPr>
          <w:rFonts w:cstheme="minorHAnsi"/>
          <w:sz w:val="23"/>
          <w:szCs w:val="23"/>
        </w:rPr>
      </w:pPr>
    </w:p>
    <w:p w14:paraId="38406E0F" w14:textId="132BA82F" w:rsidR="00E25373" w:rsidRPr="00FB5090" w:rsidRDefault="00923421" w:rsidP="00944795">
      <w:pPr>
        <w:pStyle w:val="Nagwek1"/>
        <w:spacing w:before="0" w:line="276" w:lineRule="auto"/>
        <w:rPr>
          <w:rFonts w:asciiTheme="minorHAnsi" w:hAnsiTheme="minorHAnsi" w:cstheme="minorHAnsi"/>
          <w:b/>
          <w:bCs/>
          <w:sz w:val="26"/>
          <w:szCs w:val="26"/>
        </w:rPr>
      </w:pPr>
      <w:bookmarkStart w:id="6" w:name="_Toc176333517"/>
      <w:r w:rsidRPr="00FB5090">
        <w:rPr>
          <w:rFonts w:asciiTheme="minorHAnsi" w:hAnsiTheme="minorHAnsi" w:cstheme="minorHAnsi"/>
          <w:b/>
          <w:bCs/>
          <w:sz w:val="26"/>
          <w:szCs w:val="26"/>
        </w:rPr>
        <w:t xml:space="preserve">ROZDZIAŁ </w:t>
      </w:r>
      <w:r w:rsidR="000C1F59" w:rsidRPr="00FB5090">
        <w:rPr>
          <w:rFonts w:asciiTheme="minorHAnsi" w:hAnsiTheme="minorHAnsi" w:cstheme="minorHAnsi"/>
          <w:b/>
          <w:bCs/>
          <w:sz w:val="26"/>
          <w:szCs w:val="26"/>
        </w:rPr>
        <w:t>V</w:t>
      </w:r>
      <w:r w:rsidRPr="00FB5090">
        <w:rPr>
          <w:rFonts w:asciiTheme="minorHAnsi" w:hAnsiTheme="minorHAnsi" w:cstheme="minorHAnsi"/>
          <w:b/>
          <w:bCs/>
          <w:sz w:val="26"/>
          <w:szCs w:val="26"/>
        </w:rPr>
        <w:t>:</w:t>
      </w:r>
      <w:r w:rsidR="00B85E3C" w:rsidRPr="00FB5090">
        <w:rPr>
          <w:rFonts w:asciiTheme="minorHAnsi" w:hAnsiTheme="minorHAnsi" w:cstheme="minorHAnsi"/>
          <w:b/>
          <w:bCs/>
          <w:sz w:val="26"/>
          <w:szCs w:val="26"/>
        </w:rPr>
        <w:br/>
      </w:r>
      <w:r w:rsidRPr="00FB5090">
        <w:rPr>
          <w:rFonts w:asciiTheme="minorHAnsi" w:hAnsiTheme="minorHAnsi" w:cstheme="minorHAnsi"/>
          <w:b/>
          <w:bCs/>
          <w:sz w:val="26"/>
          <w:szCs w:val="26"/>
        </w:rPr>
        <w:t>OBSŁUGA KANAŁÓW WEWNĘTRZNYCH</w:t>
      </w:r>
      <w:r w:rsidR="005D6D26" w:rsidRPr="00FB5090">
        <w:rPr>
          <w:rFonts w:asciiTheme="minorHAnsi" w:hAnsiTheme="minorHAnsi" w:cstheme="minorHAnsi"/>
          <w:b/>
          <w:bCs/>
          <w:sz w:val="26"/>
          <w:szCs w:val="26"/>
        </w:rPr>
        <w:t xml:space="preserve"> – PRZYJMOWANIE ZGŁOSZEŃ</w:t>
      </w:r>
      <w:bookmarkEnd w:id="6"/>
    </w:p>
    <w:p w14:paraId="43494ED6" w14:textId="77777777" w:rsidR="00E25373" w:rsidRPr="00FB5090" w:rsidRDefault="00E25373" w:rsidP="00944795">
      <w:pPr>
        <w:spacing w:after="0" w:line="276" w:lineRule="auto"/>
        <w:rPr>
          <w:rFonts w:cstheme="minorHAnsi"/>
        </w:rPr>
      </w:pPr>
    </w:p>
    <w:p w14:paraId="51E3DC5E" w14:textId="593112A2" w:rsidR="000F0659" w:rsidRPr="00C3152B" w:rsidRDefault="00B305C5" w:rsidP="324A62E1">
      <w:pPr>
        <w:pStyle w:val="Akapitzlist"/>
        <w:numPr>
          <w:ilvl w:val="0"/>
          <w:numId w:val="34"/>
        </w:numPr>
        <w:spacing w:after="0" w:line="276" w:lineRule="auto"/>
        <w:ind w:left="284"/>
        <w:jc w:val="both"/>
        <w:rPr>
          <w:sz w:val="23"/>
          <w:szCs w:val="23"/>
        </w:rPr>
      </w:pPr>
      <w:r w:rsidRPr="324A62E1">
        <w:rPr>
          <w:sz w:val="23"/>
          <w:szCs w:val="23"/>
        </w:rPr>
        <w:t>Przyj</w:t>
      </w:r>
      <w:r w:rsidR="002A4EE8" w:rsidRPr="324A62E1">
        <w:rPr>
          <w:sz w:val="23"/>
          <w:szCs w:val="23"/>
        </w:rPr>
        <w:t>mowaniem</w:t>
      </w:r>
      <w:r w:rsidR="003B3EBD" w:rsidRPr="324A62E1">
        <w:rPr>
          <w:sz w:val="23"/>
          <w:szCs w:val="23"/>
        </w:rPr>
        <w:t xml:space="preserve"> </w:t>
      </w:r>
      <w:r w:rsidRPr="324A62E1">
        <w:rPr>
          <w:sz w:val="23"/>
          <w:szCs w:val="23"/>
        </w:rPr>
        <w:t>Zgłosze</w:t>
      </w:r>
      <w:r w:rsidR="002A4EE8" w:rsidRPr="324A62E1">
        <w:rPr>
          <w:sz w:val="23"/>
          <w:szCs w:val="23"/>
        </w:rPr>
        <w:t>ń</w:t>
      </w:r>
      <w:r w:rsidRPr="324A62E1">
        <w:rPr>
          <w:sz w:val="23"/>
          <w:szCs w:val="23"/>
        </w:rPr>
        <w:t xml:space="preserve"> wewnętrzn</w:t>
      </w:r>
      <w:r w:rsidR="002A4EE8" w:rsidRPr="324A62E1">
        <w:rPr>
          <w:sz w:val="23"/>
          <w:szCs w:val="23"/>
        </w:rPr>
        <w:t>ych</w:t>
      </w:r>
      <w:r w:rsidR="0082615C" w:rsidRPr="324A62E1">
        <w:rPr>
          <w:sz w:val="23"/>
          <w:szCs w:val="23"/>
        </w:rPr>
        <w:t>, potwierdzeniem przyjęcia Zgłoszenia</w:t>
      </w:r>
      <w:r w:rsidR="00D079C4" w:rsidRPr="324A62E1">
        <w:rPr>
          <w:sz w:val="23"/>
          <w:szCs w:val="23"/>
        </w:rPr>
        <w:t xml:space="preserve"> wewnętrznego</w:t>
      </w:r>
      <w:r w:rsidR="0082615C" w:rsidRPr="324A62E1">
        <w:rPr>
          <w:sz w:val="23"/>
          <w:szCs w:val="23"/>
        </w:rPr>
        <w:t>, przekazaniem informacji zwrotnej oraz zapewni</w:t>
      </w:r>
      <w:r w:rsidR="003B3EBD" w:rsidRPr="324A62E1">
        <w:rPr>
          <w:sz w:val="23"/>
          <w:szCs w:val="23"/>
        </w:rPr>
        <w:t xml:space="preserve">eniem </w:t>
      </w:r>
      <w:r w:rsidR="0082615C" w:rsidRPr="324A62E1">
        <w:rPr>
          <w:sz w:val="23"/>
          <w:szCs w:val="23"/>
        </w:rPr>
        <w:t xml:space="preserve">informacji na temat Procedury </w:t>
      </w:r>
      <w:r w:rsidR="003B3EBD" w:rsidRPr="324A62E1">
        <w:rPr>
          <w:sz w:val="23"/>
          <w:szCs w:val="23"/>
        </w:rPr>
        <w:t>z</w:t>
      </w:r>
      <w:r w:rsidR="0082615C" w:rsidRPr="324A62E1">
        <w:rPr>
          <w:sz w:val="23"/>
          <w:szCs w:val="23"/>
        </w:rPr>
        <w:t xml:space="preserve">głoszeń </w:t>
      </w:r>
      <w:r w:rsidR="0082615C" w:rsidRPr="00C3152B">
        <w:rPr>
          <w:sz w:val="23"/>
          <w:szCs w:val="23"/>
        </w:rPr>
        <w:t xml:space="preserve">wewnętrznych z zastosowaniem rozwiązań technicznych i organizacyjnych, zapewniających zgodność z </w:t>
      </w:r>
      <w:r w:rsidR="0EFFFB8F" w:rsidRPr="00C3152B">
        <w:rPr>
          <w:sz w:val="23"/>
          <w:szCs w:val="23"/>
        </w:rPr>
        <w:t xml:space="preserve">obowiązującymi </w:t>
      </w:r>
      <w:r w:rsidR="0082615C" w:rsidRPr="00C3152B">
        <w:rPr>
          <w:sz w:val="23"/>
          <w:szCs w:val="23"/>
        </w:rPr>
        <w:t>przepisami</w:t>
      </w:r>
      <w:r w:rsidR="003B3EBD" w:rsidRPr="00C3152B">
        <w:rPr>
          <w:sz w:val="23"/>
          <w:szCs w:val="23"/>
        </w:rPr>
        <w:t xml:space="preserve"> </w:t>
      </w:r>
      <w:r w:rsidR="491EE15B" w:rsidRPr="00C3152B">
        <w:rPr>
          <w:sz w:val="23"/>
          <w:szCs w:val="23"/>
        </w:rPr>
        <w:t xml:space="preserve">prawa </w:t>
      </w:r>
      <w:r w:rsidRPr="00C3152B">
        <w:rPr>
          <w:sz w:val="23"/>
          <w:szCs w:val="23"/>
        </w:rPr>
        <w:t xml:space="preserve">zajmuje się </w:t>
      </w:r>
      <w:r w:rsidR="002A4EE8" w:rsidRPr="00C3152B">
        <w:rPr>
          <w:sz w:val="23"/>
          <w:szCs w:val="23"/>
        </w:rPr>
        <w:t>niezależny od P</w:t>
      </w:r>
      <w:r w:rsidR="004B54E6" w:rsidRPr="00C3152B">
        <w:rPr>
          <w:sz w:val="23"/>
          <w:szCs w:val="23"/>
        </w:rPr>
        <w:t>odmiotu prawnego</w:t>
      </w:r>
      <w:r w:rsidR="002F5646" w:rsidRPr="00C3152B">
        <w:rPr>
          <w:sz w:val="23"/>
          <w:szCs w:val="23"/>
        </w:rPr>
        <w:t xml:space="preserve"> </w:t>
      </w:r>
      <w:r w:rsidR="002A4EE8" w:rsidRPr="00C3152B">
        <w:rPr>
          <w:sz w:val="23"/>
          <w:szCs w:val="23"/>
        </w:rPr>
        <w:t>podmiot</w:t>
      </w:r>
      <w:r w:rsidRPr="00C3152B">
        <w:rPr>
          <w:sz w:val="23"/>
          <w:szCs w:val="23"/>
        </w:rPr>
        <w:t xml:space="preserve"> – Podmiot </w:t>
      </w:r>
      <w:r w:rsidR="004B54E6" w:rsidRPr="00C3152B">
        <w:rPr>
          <w:sz w:val="23"/>
          <w:szCs w:val="23"/>
        </w:rPr>
        <w:t xml:space="preserve">przyjmujący </w:t>
      </w:r>
      <w:r w:rsidR="002A4EE8" w:rsidRPr="00C3152B">
        <w:rPr>
          <w:sz w:val="23"/>
          <w:szCs w:val="23"/>
        </w:rPr>
        <w:t>Z</w:t>
      </w:r>
      <w:r w:rsidRPr="00C3152B">
        <w:rPr>
          <w:sz w:val="23"/>
          <w:szCs w:val="23"/>
        </w:rPr>
        <w:t>głoszeni</w:t>
      </w:r>
      <w:r w:rsidR="002A4EE8" w:rsidRPr="00C3152B">
        <w:rPr>
          <w:sz w:val="23"/>
          <w:szCs w:val="23"/>
        </w:rPr>
        <w:t>a</w:t>
      </w:r>
      <w:r w:rsidRPr="00C3152B">
        <w:rPr>
          <w:sz w:val="23"/>
          <w:szCs w:val="23"/>
        </w:rPr>
        <w:t xml:space="preserve">. </w:t>
      </w:r>
    </w:p>
    <w:p w14:paraId="5715BF07" w14:textId="2BF8F33C" w:rsidR="00403394" w:rsidRPr="00C3152B" w:rsidRDefault="00403394" w:rsidP="009D1D79">
      <w:pPr>
        <w:pStyle w:val="Akapitzlist"/>
        <w:numPr>
          <w:ilvl w:val="0"/>
          <w:numId w:val="34"/>
        </w:numPr>
        <w:spacing w:after="0" w:line="276" w:lineRule="auto"/>
        <w:ind w:left="284"/>
        <w:jc w:val="both"/>
        <w:rPr>
          <w:rFonts w:cstheme="minorHAnsi"/>
          <w:sz w:val="23"/>
          <w:szCs w:val="23"/>
        </w:rPr>
      </w:pPr>
      <w:r w:rsidRPr="00C3152B">
        <w:rPr>
          <w:rFonts w:cstheme="minorHAnsi"/>
          <w:sz w:val="23"/>
          <w:szCs w:val="23"/>
        </w:rPr>
        <w:t xml:space="preserve">Podmiot </w:t>
      </w:r>
      <w:r w:rsidR="004B54E6" w:rsidRPr="00C3152B">
        <w:rPr>
          <w:rFonts w:cstheme="minorHAnsi"/>
          <w:sz w:val="23"/>
          <w:szCs w:val="23"/>
        </w:rPr>
        <w:t xml:space="preserve">przyjmujący </w:t>
      </w:r>
      <w:r w:rsidRPr="00C3152B">
        <w:rPr>
          <w:rFonts w:cstheme="minorHAnsi"/>
          <w:sz w:val="23"/>
          <w:szCs w:val="23"/>
        </w:rPr>
        <w:t xml:space="preserve">Zgłoszenia po otrzymaniu </w:t>
      </w:r>
      <w:r w:rsidR="001317D1" w:rsidRPr="00C3152B">
        <w:rPr>
          <w:rFonts w:cstheme="minorHAnsi"/>
          <w:sz w:val="23"/>
          <w:szCs w:val="23"/>
        </w:rPr>
        <w:t>Z</w:t>
      </w:r>
      <w:r w:rsidRPr="00C3152B">
        <w:rPr>
          <w:rFonts w:cstheme="minorHAnsi"/>
          <w:sz w:val="23"/>
          <w:szCs w:val="23"/>
        </w:rPr>
        <w:t>głoszenia</w:t>
      </w:r>
      <w:r w:rsidR="00D079C4" w:rsidRPr="00C3152B">
        <w:rPr>
          <w:rFonts w:cstheme="minorHAnsi"/>
          <w:sz w:val="23"/>
          <w:szCs w:val="23"/>
        </w:rPr>
        <w:t xml:space="preserve"> wewnętrznego</w:t>
      </w:r>
      <w:r w:rsidRPr="00C3152B">
        <w:rPr>
          <w:rFonts w:cstheme="minorHAnsi"/>
          <w:sz w:val="23"/>
          <w:szCs w:val="23"/>
        </w:rPr>
        <w:t>:</w:t>
      </w:r>
    </w:p>
    <w:p w14:paraId="784E61E1" w14:textId="20850352" w:rsidR="00403394" w:rsidRPr="00C3152B" w:rsidRDefault="001317D1" w:rsidP="0066184A">
      <w:pPr>
        <w:pStyle w:val="Akapitzlist"/>
        <w:numPr>
          <w:ilvl w:val="0"/>
          <w:numId w:val="24"/>
        </w:numPr>
        <w:spacing w:after="0" w:line="276" w:lineRule="auto"/>
        <w:ind w:left="567" w:hanging="283"/>
        <w:jc w:val="both"/>
        <w:rPr>
          <w:rFonts w:cstheme="minorHAnsi"/>
          <w:sz w:val="23"/>
          <w:szCs w:val="23"/>
        </w:rPr>
      </w:pPr>
      <w:r w:rsidRPr="00C3152B">
        <w:rPr>
          <w:rFonts w:cstheme="minorHAnsi"/>
          <w:sz w:val="23"/>
          <w:szCs w:val="23"/>
        </w:rPr>
        <w:lastRenderedPageBreak/>
        <w:t xml:space="preserve">dokonuje </w:t>
      </w:r>
      <w:r w:rsidR="00403394" w:rsidRPr="00C3152B">
        <w:rPr>
          <w:rFonts w:cstheme="minorHAnsi"/>
          <w:sz w:val="23"/>
          <w:szCs w:val="23"/>
        </w:rPr>
        <w:t>przyjęcia Zgłoszenia</w:t>
      </w:r>
      <w:r w:rsidR="00D079C4" w:rsidRPr="00C3152B">
        <w:rPr>
          <w:rFonts w:cstheme="minorHAnsi"/>
          <w:sz w:val="23"/>
          <w:szCs w:val="23"/>
        </w:rPr>
        <w:t xml:space="preserve"> wewnętrznego</w:t>
      </w:r>
      <w:r w:rsidR="00403394" w:rsidRPr="00C3152B">
        <w:rPr>
          <w:rFonts w:cstheme="minorHAnsi"/>
          <w:sz w:val="23"/>
          <w:szCs w:val="23"/>
        </w:rPr>
        <w:t>;</w:t>
      </w:r>
    </w:p>
    <w:p w14:paraId="2B71025F" w14:textId="3DD38330" w:rsidR="00584752" w:rsidRPr="00C3152B" w:rsidRDefault="00584752" w:rsidP="00355A83">
      <w:pPr>
        <w:pStyle w:val="Akapitzlist"/>
        <w:numPr>
          <w:ilvl w:val="0"/>
          <w:numId w:val="24"/>
        </w:numPr>
        <w:spacing w:after="0" w:line="276" w:lineRule="auto"/>
        <w:ind w:left="567" w:hanging="283"/>
        <w:jc w:val="both"/>
        <w:rPr>
          <w:rFonts w:cstheme="minorHAnsi"/>
          <w:sz w:val="23"/>
          <w:szCs w:val="23"/>
        </w:rPr>
      </w:pPr>
      <w:r w:rsidRPr="00C3152B">
        <w:rPr>
          <w:rFonts w:cstheme="minorHAnsi"/>
          <w:sz w:val="23"/>
          <w:szCs w:val="23"/>
        </w:rPr>
        <w:t>potwierdza Zgłaszającemu przyjęcie Zgłoszenia</w:t>
      </w:r>
      <w:r w:rsidR="00D079C4" w:rsidRPr="00C3152B">
        <w:rPr>
          <w:rFonts w:cstheme="minorHAnsi"/>
          <w:sz w:val="23"/>
          <w:szCs w:val="23"/>
        </w:rPr>
        <w:t xml:space="preserve"> wewnętrznego</w:t>
      </w:r>
      <w:r w:rsidRPr="00C3152B">
        <w:rPr>
          <w:rFonts w:cstheme="minorHAnsi"/>
          <w:sz w:val="23"/>
          <w:szCs w:val="23"/>
        </w:rPr>
        <w:t xml:space="preserve"> w terminie 7 dni od dnia jego otrzymania, lecz tylko w przypadku podania przez Zgłaszającego adresu do kontaktu, na który należy takie potwierdzenie przekazać;</w:t>
      </w:r>
    </w:p>
    <w:p w14:paraId="3A6CD298" w14:textId="3460682F" w:rsidR="009420BA" w:rsidRDefault="00B80553" w:rsidP="324A62E1">
      <w:pPr>
        <w:pStyle w:val="Akapitzlist"/>
        <w:numPr>
          <w:ilvl w:val="0"/>
          <w:numId w:val="24"/>
        </w:numPr>
        <w:spacing w:after="0" w:line="276" w:lineRule="auto"/>
        <w:ind w:left="567" w:hanging="283"/>
        <w:jc w:val="both"/>
        <w:rPr>
          <w:sz w:val="23"/>
          <w:szCs w:val="23"/>
        </w:rPr>
      </w:pPr>
      <w:r w:rsidRPr="00C3152B">
        <w:rPr>
          <w:sz w:val="23"/>
          <w:szCs w:val="23"/>
        </w:rPr>
        <w:t xml:space="preserve">przekazuje Zgłaszającemu </w:t>
      </w:r>
      <w:r w:rsidR="004540BD" w:rsidRPr="00C3152B">
        <w:rPr>
          <w:sz w:val="23"/>
          <w:szCs w:val="23"/>
        </w:rPr>
        <w:t>I</w:t>
      </w:r>
      <w:r w:rsidRPr="00C3152B">
        <w:rPr>
          <w:sz w:val="23"/>
          <w:szCs w:val="23"/>
        </w:rPr>
        <w:t>nformację zwrotną w maksymalnym terminie 3 miesięcy od</w:t>
      </w:r>
      <w:r w:rsidR="00665F58" w:rsidRPr="00C3152B">
        <w:rPr>
          <w:sz w:val="23"/>
          <w:szCs w:val="23"/>
        </w:rPr>
        <w:t> </w:t>
      </w:r>
      <w:r w:rsidRPr="00C3152B">
        <w:rPr>
          <w:sz w:val="23"/>
          <w:szCs w:val="23"/>
        </w:rPr>
        <w:t>potwierdzenia przyjęcia Zgłoszenia</w:t>
      </w:r>
      <w:r w:rsidR="00D079C4" w:rsidRPr="00C3152B">
        <w:rPr>
          <w:sz w:val="23"/>
          <w:szCs w:val="23"/>
        </w:rPr>
        <w:t xml:space="preserve"> wewnętrznego</w:t>
      </w:r>
      <w:r w:rsidRPr="00C3152B">
        <w:rPr>
          <w:sz w:val="23"/>
          <w:szCs w:val="23"/>
        </w:rPr>
        <w:t xml:space="preserve">, o którym mowa w </w:t>
      </w:r>
      <w:r w:rsidR="004540BD" w:rsidRPr="00C3152B">
        <w:rPr>
          <w:sz w:val="23"/>
          <w:szCs w:val="23"/>
        </w:rPr>
        <w:t>lit</w:t>
      </w:r>
      <w:r w:rsidRPr="00C3152B">
        <w:rPr>
          <w:sz w:val="23"/>
          <w:szCs w:val="23"/>
        </w:rPr>
        <w:t xml:space="preserve">. </w:t>
      </w:r>
      <w:r w:rsidR="00870CC7" w:rsidRPr="00C3152B">
        <w:rPr>
          <w:sz w:val="23"/>
          <w:szCs w:val="23"/>
        </w:rPr>
        <w:t>b</w:t>
      </w:r>
      <w:r w:rsidRPr="00C3152B">
        <w:rPr>
          <w:sz w:val="23"/>
          <w:szCs w:val="23"/>
        </w:rPr>
        <w:t>)</w:t>
      </w:r>
      <w:r w:rsidR="00327EC1" w:rsidRPr="00C3152B">
        <w:rPr>
          <w:sz w:val="23"/>
          <w:szCs w:val="23"/>
        </w:rPr>
        <w:t xml:space="preserve"> </w:t>
      </w:r>
      <w:r w:rsidR="4A8B575E" w:rsidRPr="00C3152B">
        <w:rPr>
          <w:sz w:val="23"/>
          <w:szCs w:val="23"/>
        </w:rPr>
        <w:t xml:space="preserve">powyżej </w:t>
      </w:r>
      <w:r w:rsidR="00327EC1" w:rsidRPr="00C3152B">
        <w:rPr>
          <w:sz w:val="23"/>
          <w:szCs w:val="23"/>
        </w:rPr>
        <w:t xml:space="preserve">lub w </w:t>
      </w:r>
      <w:r w:rsidRPr="00C3152B">
        <w:rPr>
          <w:sz w:val="23"/>
          <w:szCs w:val="23"/>
        </w:rPr>
        <w:t>przypadku nieprzekazania potwierdzenia</w:t>
      </w:r>
      <w:r w:rsidR="00327EC1" w:rsidRPr="00C3152B">
        <w:rPr>
          <w:sz w:val="23"/>
          <w:szCs w:val="23"/>
        </w:rPr>
        <w:t xml:space="preserve"> przyjęcia Zgłoszenia</w:t>
      </w:r>
      <w:r w:rsidR="00D079C4" w:rsidRPr="00C3152B">
        <w:rPr>
          <w:sz w:val="23"/>
          <w:szCs w:val="23"/>
        </w:rPr>
        <w:t xml:space="preserve"> wewnętrznego</w:t>
      </w:r>
      <w:r w:rsidRPr="00C3152B">
        <w:rPr>
          <w:sz w:val="23"/>
          <w:szCs w:val="23"/>
        </w:rPr>
        <w:t xml:space="preserve">, </w:t>
      </w:r>
      <w:r w:rsidR="009C6FA4" w:rsidRPr="00C3152B">
        <w:rPr>
          <w:sz w:val="23"/>
          <w:szCs w:val="23"/>
        </w:rPr>
        <w:t xml:space="preserve">w </w:t>
      </w:r>
      <w:r w:rsidRPr="00C3152B">
        <w:rPr>
          <w:sz w:val="23"/>
          <w:szCs w:val="23"/>
        </w:rPr>
        <w:t>terminie</w:t>
      </w:r>
      <w:r w:rsidRPr="324A62E1">
        <w:rPr>
          <w:sz w:val="23"/>
          <w:szCs w:val="23"/>
        </w:rPr>
        <w:t xml:space="preserve"> 3 miesięcy od upływu 7 dni od dnia dokonania Zgłoszenia</w:t>
      </w:r>
      <w:r w:rsidR="00D079C4" w:rsidRPr="324A62E1">
        <w:rPr>
          <w:sz w:val="23"/>
          <w:szCs w:val="23"/>
        </w:rPr>
        <w:t xml:space="preserve"> wewnętrznego</w:t>
      </w:r>
      <w:r w:rsidR="00327EC1" w:rsidRPr="324A62E1">
        <w:rPr>
          <w:sz w:val="23"/>
          <w:szCs w:val="23"/>
        </w:rPr>
        <w:t>, chyba że Zgłaszający nie podał adresu do kontaktu, na który należy przekazać Informację zwrotną</w:t>
      </w:r>
      <w:r w:rsidRPr="324A62E1">
        <w:rPr>
          <w:sz w:val="23"/>
          <w:szCs w:val="23"/>
        </w:rPr>
        <w:t xml:space="preserve">. </w:t>
      </w:r>
    </w:p>
    <w:p w14:paraId="59D26723" w14:textId="616FA984" w:rsidR="009420BA" w:rsidRPr="00214AE5" w:rsidRDefault="008F34DE" w:rsidP="009D1D79">
      <w:pPr>
        <w:pStyle w:val="Akapitzlist"/>
        <w:numPr>
          <w:ilvl w:val="0"/>
          <w:numId w:val="34"/>
        </w:numPr>
        <w:spacing w:after="0" w:line="276" w:lineRule="auto"/>
        <w:ind w:left="284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W</w:t>
      </w:r>
      <w:r w:rsidRPr="008F34DE">
        <w:rPr>
          <w:rFonts w:cstheme="minorHAnsi"/>
          <w:sz w:val="23"/>
          <w:szCs w:val="23"/>
        </w:rPr>
        <w:t>ewnętrzn</w:t>
      </w:r>
      <w:r>
        <w:rPr>
          <w:rFonts w:cstheme="minorHAnsi"/>
          <w:sz w:val="23"/>
          <w:szCs w:val="23"/>
        </w:rPr>
        <w:t>a</w:t>
      </w:r>
      <w:r w:rsidRPr="008F34DE">
        <w:rPr>
          <w:rFonts w:cstheme="minorHAnsi"/>
          <w:sz w:val="23"/>
          <w:szCs w:val="23"/>
        </w:rPr>
        <w:t xml:space="preserve"> jednostk</w:t>
      </w:r>
      <w:r>
        <w:rPr>
          <w:rFonts w:cstheme="minorHAnsi"/>
          <w:sz w:val="23"/>
          <w:szCs w:val="23"/>
        </w:rPr>
        <w:t>a</w:t>
      </w:r>
      <w:r w:rsidRPr="008F34DE">
        <w:rPr>
          <w:rFonts w:cstheme="minorHAnsi"/>
          <w:sz w:val="23"/>
          <w:szCs w:val="23"/>
        </w:rPr>
        <w:t xml:space="preserve"> organizacyjn</w:t>
      </w:r>
      <w:r>
        <w:rPr>
          <w:rFonts w:cstheme="minorHAnsi"/>
          <w:sz w:val="23"/>
          <w:szCs w:val="23"/>
        </w:rPr>
        <w:t>a</w:t>
      </w:r>
      <w:r w:rsidRPr="008F34DE">
        <w:rPr>
          <w:rFonts w:cstheme="minorHAnsi"/>
          <w:sz w:val="23"/>
          <w:szCs w:val="23"/>
        </w:rPr>
        <w:t xml:space="preserve"> lub osob</w:t>
      </w:r>
      <w:r>
        <w:rPr>
          <w:rFonts w:cstheme="minorHAnsi"/>
          <w:sz w:val="23"/>
          <w:szCs w:val="23"/>
        </w:rPr>
        <w:t>a</w:t>
      </w:r>
      <w:r w:rsidRPr="008F34DE">
        <w:rPr>
          <w:rFonts w:cstheme="minorHAnsi"/>
          <w:sz w:val="23"/>
          <w:szCs w:val="23"/>
        </w:rPr>
        <w:t>/y</w:t>
      </w:r>
      <w:r>
        <w:rPr>
          <w:rFonts w:cstheme="minorHAnsi"/>
          <w:sz w:val="23"/>
          <w:szCs w:val="23"/>
        </w:rPr>
        <w:t>, o których mowa w Rozdziale III pkt 1 lit. b) Procedury zgłoszeń wewnętrznych</w:t>
      </w:r>
      <w:r w:rsidR="0088665B" w:rsidRPr="009420BA">
        <w:rPr>
          <w:rFonts w:cstheme="minorHAnsi"/>
          <w:sz w:val="23"/>
          <w:szCs w:val="23"/>
        </w:rPr>
        <w:t xml:space="preserve"> po przyjęciu </w:t>
      </w:r>
      <w:r w:rsidR="00D079C4">
        <w:rPr>
          <w:rFonts w:cstheme="minorHAnsi"/>
          <w:sz w:val="23"/>
          <w:szCs w:val="23"/>
        </w:rPr>
        <w:t>Z</w:t>
      </w:r>
      <w:r w:rsidR="0088665B" w:rsidRPr="009420BA">
        <w:rPr>
          <w:rFonts w:cstheme="minorHAnsi"/>
          <w:sz w:val="23"/>
          <w:szCs w:val="23"/>
        </w:rPr>
        <w:t>głoszenia</w:t>
      </w:r>
      <w:r w:rsidR="00D079C4">
        <w:rPr>
          <w:rFonts w:cstheme="minorHAnsi"/>
          <w:sz w:val="23"/>
          <w:szCs w:val="23"/>
        </w:rPr>
        <w:t xml:space="preserve"> wewnętrznego</w:t>
      </w:r>
      <w:r w:rsidR="0088665B" w:rsidRPr="009420BA">
        <w:rPr>
          <w:rFonts w:cstheme="minorHAnsi"/>
          <w:sz w:val="23"/>
          <w:szCs w:val="23"/>
        </w:rPr>
        <w:t xml:space="preserve"> przez Podmiot przyjmujący </w:t>
      </w:r>
      <w:r w:rsidR="00D079C4">
        <w:rPr>
          <w:rFonts w:cstheme="minorHAnsi"/>
          <w:sz w:val="23"/>
          <w:szCs w:val="23"/>
        </w:rPr>
        <w:t>Z</w:t>
      </w:r>
      <w:r w:rsidR="0088665B" w:rsidRPr="009420BA">
        <w:rPr>
          <w:rFonts w:cstheme="minorHAnsi"/>
          <w:sz w:val="23"/>
          <w:szCs w:val="23"/>
        </w:rPr>
        <w:t>głoszeni</w:t>
      </w:r>
      <w:r w:rsidR="00D079C4">
        <w:rPr>
          <w:rFonts w:cstheme="minorHAnsi"/>
          <w:sz w:val="23"/>
          <w:szCs w:val="23"/>
        </w:rPr>
        <w:t>a</w:t>
      </w:r>
      <w:r w:rsidR="007D03E8">
        <w:rPr>
          <w:rFonts w:cstheme="minorHAnsi"/>
          <w:sz w:val="23"/>
          <w:szCs w:val="23"/>
        </w:rPr>
        <w:t xml:space="preserve">, </w:t>
      </w:r>
      <w:r w:rsidR="0088665B" w:rsidRPr="009420BA">
        <w:rPr>
          <w:rFonts w:cstheme="minorHAnsi"/>
          <w:sz w:val="23"/>
          <w:szCs w:val="23"/>
        </w:rPr>
        <w:t xml:space="preserve">prowadzi postepowanie wyjaśniające w ramach </w:t>
      </w:r>
      <w:r w:rsidR="0088665B" w:rsidRPr="00214AE5">
        <w:rPr>
          <w:rFonts w:cstheme="minorHAnsi"/>
          <w:sz w:val="23"/>
          <w:szCs w:val="23"/>
        </w:rPr>
        <w:t xml:space="preserve">Działań następczych. Postępowanie wyjaśniające zakończone jest sporządzeniem i przedstawieniem </w:t>
      </w:r>
      <w:r w:rsidR="00622BCE" w:rsidRPr="00214AE5">
        <w:rPr>
          <w:rFonts w:cstheme="minorHAnsi"/>
          <w:sz w:val="23"/>
          <w:szCs w:val="23"/>
        </w:rPr>
        <w:t>Dyrektorowi</w:t>
      </w:r>
      <w:r w:rsidR="0088665B" w:rsidRPr="00214AE5">
        <w:rPr>
          <w:rFonts w:cstheme="minorHAnsi"/>
          <w:sz w:val="23"/>
          <w:szCs w:val="23"/>
        </w:rPr>
        <w:t xml:space="preserve"> Podmiot</w:t>
      </w:r>
      <w:r w:rsidR="003B3EBD" w:rsidRPr="00214AE5">
        <w:rPr>
          <w:rFonts w:cstheme="minorHAnsi"/>
          <w:sz w:val="23"/>
          <w:szCs w:val="23"/>
        </w:rPr>
        <w:t xml:space="preserve">u </w:t>
      </w:r>
      <w:r w:rsidR="0088665B" w:rsidRPr="00214AE5">
        <w:rPr>
          <w:rFonts w:cstheme="minorHAnsi"/>
          <w:sz w:val="23"/>
          <w:szCs w:val="23"/>
        </w:rPr>
        <w:t>prawne</w:t>
      </w:r>
      <w:r w:rsidR="003B3EBD" w:rsidRPr="00214AE5">
        <w:rPr>
          <w:rFonts w:cstheme="minorHAnsi"/>
          <w:sz w:val="23"/>
          <w:szCs w:val="23"/>
        </w:rPr>
        <w:t xml:space="preserve">go </w:t>
      </w:r>
      <w:r w:rsidR="0088665B" w:rsidRPr="00214AE5">
        <w:rPr>
          <w:rFonts w:cstheme="minorHAnsi"/>
          <w:sz w:val="23"/>
          <w:szCs w:val="23"/>
        </w:rPr>
        <w:t xml:space="preserve">raportu końcowego z zaleceniami co do dalszych działań. </w:t>
      </w:r>
    </w:p>
    <w:p w14:paraId="398457C0" w14:textId="6A47485B" w:rsidR="001549B7" w:rsidRPr="009420BA" w:rsidRDefault="001549B7" w:rsidP="009D1D79">
      <w:pPr>
        <w:pStyle w:val="Akapitzlist"/>
        <w:numPr>
          <w:ilvl w:val="0"/>
          <w:numId w:val="34"/>
        </w:numPr>
        <w:spacing w:after="0" w:line="276" w:lineRule="auto"/>
        <w:ind w:left="284"/>
        <w:jc w:val="both"/>
        <w:rPr>
          <w:rFonts w:cstheme="minorHAnsi"/>
          <w:sz w:val="23"/>
          <w:szCs w:val="23"/>
        </w:rPr>
      </w:pPr>
      <w:r w:rsidRPr="009420BA">
        <w:rPr>
          <w:rFonts w:cstheme="minorHAnsi"/>
          <w:color w:val="000000" w:themeColor="text1"/>
          <w:sz w:val="23"/>
          <w:szCs w:val="23"/>
        </w:rPr>
        <w:t xml:space="preserve">W wyniku </w:t>
      </w:r>
      <w:r w:rsidR="009769EA" w:rsidRPr="009420BA">
        <w:rPr>
          <w:rFonts w:cstheme="minorHAnsi"/>
          <w:color w:val="000000" w:themeColor="text1"/>
          <w:sz w:val="23"/>
          <w:szCs w:val="23"/>
        </w:rPr>
        <w:t>weryfikacji</w:t>
      </w:r>
      <w:r w:rsidR="008F34DE">
        <w:rPr>
          <w:rFonts w:cstheme="minorHAnsi"/>
          <w:color w:val="000000" w:themeColor="text1"/>
          <w:sz w:val="23"/>
          <w:szCs w:val="23"/>
        </w:rPr>
        <w:t>, o której mowa w pkt 3 powyżej</w:t>
      </w:r>
      <w:r w:rsidR="0088665B" w:rsidRPr="009420BA">
        <w:rPr>
          <w:rFonts w:cstheme="minorHAnsi"/>
          <w:color w:val="000000" w:themeColor="text1"/>
          <w:sz w:val="23"/>
          <w:szCs w:val="23"/>
        </w:rPr>
        <w:t xml:space="preserve">, </w:t>
      </w:r>
      <w:r w:rsidR="00A87356" w:rsidRPr="009420BA">
        <w:rPr>
          <w:rFonts w:cstheme="minorHAnsi"/>
          <w:color w:val="000000" w:themeColor="text1"/>
          <w:sz w:val="23"/>
          <w:szCs w:val="23"/>
        </w:rPr>
        <w:t>Zgłoszenie może zostać</w:t>
      </w:r>
      <w:r w:rsidRPr="009420BA">
        <w:rPr>
          <w:rFonts w:cstheme="minorHAnsi"/>
          <w:color w:val="000000" w:themeColor="text1"/>
          <w:sz w:val="23"/>
          <w:szCs w:val="23"/>
        </w:rPr>
        <w:t xml:space="preserve"> w szczególności uznane za:</w:t>
      </w:r>
      <w:r w:rsidR="001061A9" w:rsidRPr="009420BA">
        <w:rPr>
          <w:rFonts w:cstheme="minorHAnsi"/>
          <w:color w:val="000000" w:themeColor="text1"/>
          <w:sz w:val="23"/>
          <w:szCs w:val="23"/>
        </w:rPr>
        <w:t xml:space="preserve"> </w:t>
      </w:r>
    </w:p>
    <w:p w14:paraId="3420DAF9" w14:textId="00D6FACB" w:rsidR="002B5C1B" w:rsidRPr="00FB5090" w:rsidRDefault="002B5C1B" w:rsidP="0066184A">
      <w:pPr>
        <w:pStyle w:val="Akapitzlist"/>
        <w:numPr>
          <w:ilvl w:val="0"/>
          <w:numId w:val="7"/>
        </w:numPr>
        <w:ind w:left="567" w:hanging="283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>wchodzące w zakres Procedury</w:t>
      </w:r>
      <w:r w:rsidR="00E21FFB">
        <w:rPr>
          <w:rFonts w:cstheme="minorHAnsi"/>
          <w:sz w:val="23"/>
          <w:szCs w:val="23"/>
        </w:rPr>
        <w:t xml:space="preserve"> </w:t>
      </w:r>
      <w:r w:rsidR="009C6FA4">
        <w:rPr>
          <w:rFonts w:cstheme="minorHAnsi"/>
          <w:sz w:val="23"/>
          <w:szCs w:val="23"/>
        </w:rPr>
        <w:t xml:space="preserve">zgłoszeń </w:t>
      </w:r>
      <w:r w:rsidR="00E21FFB">
        <w:rPr>
          <w:rFonts w:cstheme="minorHAnsi"/>
          <w:sz w:val="23"/>
          <w:szCs w:val="23"/>
        </w:rPr>
        <w:t>wewnętrzn</w:t>
      </w:r>
      <w:r w:rsidR="009C6FA4">
        <w:rPr>
          <w:rFonts w:cstheme="minorHAnsi"/>
          <w:sz w:val="23"/>
          <w:szCs w:val="23"/>
        </w:rPr>
        <w:t>ych</w:t>
      </w:r>
      <w:r w:rsidRPr="00FB5090">
        <w:rPr>
          <w:rFonts w:cstheme="minorHAnsi"/>
          <w:sz w:val="23"/>
          <w:szCs w:val="23"/>
        </w:rPr>
        <w:t xml:space="preserve"> i wówczas prowadzi się</w:t>
      </w:r>
      <w:r w:rsidR="00665F58">
        <w:rPr>
          <w:rFonts w:cstheme="minorHAnsi"/>
          <w:sz w:val="23"/>
          <w:szCs w:val="23"/>
        </w:rPr>
        <w:t> </w:t>
      </w:r>
      <w:r w:rsidRPr="00FB5090">
        <w:rPr>
          <w:rFonts w:cstheme="minorHAnsi"/>
          <w:sz w:val="23"/>
          <w:szCs w:val="23"/>
        </w:rPr>
        <w:t xml:space="preserve">postępowanie wyjaśniające; </w:t>
      </w:r>
    </w:p>
    <w:p w14:paraId="73A0D8E6" w14:textId="0B157433" w:rsidR="000437DE" w:rsidRPr="00FB5090" w:rsidRDefault="000437DE" w:rsidP="0066184A">
      <w:pPr>
        <w:pStyle w:val="Akapitzlist"/>
        <w:numPr>
          <w:ilvl w:val="0"/>
          <w:numId w:val="7"/>
        </w:numPr>
        <w:spacing w:after="0" w:line="276" w:lineRule="auto"/>
        <w:ind w:left="567" w:hanging="283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>niewchodzące w zakres Procedury</w:t>
      </w:r>
      <w:r w:rsidR="00E21FFB">
        <w:rPr>
          <w:rFonts w:cstheme="minorHAnsi"/>
          <w:sz w:val="23"/>
          <w:szCs w:val="23"/>
        </w:rPr>
        <w:t xml:space="preserve"> </w:t>
      </w:r>
      <w:r w:rsidR="009C6FA4">
        <w:rPr>
          <w:rFonts w:cstheme="minorHAnsi"/>
          <w:sz w:val="23"/>
          <w:szCs w:val="23"/>
        </w:rPr>
        <w:t xml:space="preserve">zgłoszeń </w:t>
      </w:r>
      <w:r w:rsidR="00E21FFB">
        <w:rPr>
          <w:rFonts w:cstheme="minorHAnsi"/>
          <w:sz w:val="23"/>
          <w:szCs w:val="23"/>
        </w:rPr>
        <w:t>wewnętrzn</w:t>
      </w:r>
      <w:r w:rsidR="009C6FA4">
        <w:rPr>
          <w:rFonts w:cstheme="minorHAnsi"/>
          <w:sz w:val="23"/>
          <w:szCs w:val="23"/>
        </w:rPr>
        <w:t>ych</w:t>
      </w:r>
      <w:r w:rsidRPr="00FB5090">
        <w:rPr>
          <w:rFonts w:cstheme="minorHAnsi"/>
          <w:sz w:val="23"/>
          <w:szCs w:val="23"/>
        </w:rPr>
        <w:t>, o czym Zgłaszający jest informowany</w:t>
      </w:r>
      <w:r w:rsidR="00B162B5">
        <w:rPr>
          <w:rFonts w:cstheme="minorHAnsi"/>
          <w:sz w:val="23"/>
          <w:szCs w:val="23"/>
        </w:rPr>
        <w:t>, o ile wskazał dane do kontaktu</w:t>
      </w:r>
      <w:r w:rsidR="00AC4699" w:rsidRPr="00FB5090">
        <w:rPr>
          <w:rFonts w:cstheme="minorHAnsi"/>
          <w:sz w:val="23"/>
          <w:szCs w:val="23"/>
        </w:rPr>
        <w:t xml:space="preserve">. W takiej sytuacji </w:t>
      </w:r>
      <w:r w:rsidR="00AC4699" w:rsidRPr="00B872E7">
        <w:rPr>
          <w:rFonts w:cstheme="minorHAnsi"/>
          <w:sz w:val="23"/>
          <w:szCs w:val="23"/>
        </w:rPr>
        <w:t xml:space="preserve">Podmiot </w:t>
      </w:r>
      <w:r w:rsidR="0088665B" w:rsidRPr="00B872E7">
        <w:rPr>
          <w:rFonts w:cstheme="minorHAnsi"/>
          <w:sz w:val="23"/>
          <w:szCs w:val="23"/>
        </w:rPr>
        <w:t>prawny</w:t>
      </w:r>
      <w:r w:rsidR="0088665B">
        <w:rPr>
          <w:rFonts w:cstheme="minorHAnsi"/>
          <w:sz w:val="23"/>
          <w:szCs w:val="23"/>
        </w:rPr>
        <w:t xml:space="preserve"> </w:t>
      </w:r>
      <w:r w:rsidR="00AC4699" w:rsidRPr="00FB5090">
        <w:rPr>
          <w:rFonts w:cstheme="minorHAnsi"/>
          <w:sz w:val="23"/>
          <w:szCs w:val="23"/>
        </w:rPr>
        <w:t>może podjąć decyzję o</w:t>
      </w:r>
      <w:r w:rsidR="00A506B6">
        <w:rPr>
          <w:rFonts w:cstheme="minorHAnsi"/>
          <w:sz w:val="23"/>
          <w:szCs w:val="23"/>
        </w:rPr>
        <w:t> </w:t>
      </w:r>
      <w:r w:rsidR="00AC4699" w:rsidRPr="00FB5090">
        <w:rPr>
          <w:rFonts w:cstheme="minorHAnsi"/>
          <w:sz w:val="23"/>
          <w:szCs w:val="23"/>
        </w:rPr>
        <w:t>skierowaniu sprawy do innych kanałów lu</w:t>
      </w:r>
      <w:r w:rsidR="00977A3D" w:rsidRPr="00FB5090">
        <w:rPr>
          <w:rFonts w:cstheme="minorHAnsi"/>
          <w:sz w:val="23"/>
          <w:szCs w:val="23"/>
        </w:rPr>
        <w:t xml:space="preserve">b </w:t>
      </w:r>
      <w:r w:rsidR="00AC4699" w:rsidRPr="00FB5090">
        <w:rPr>
          <w:rFonts w:cstheme="minorHAnsi"/>
          <w:sz w:val="23"/>
          <w:szCs w:val="23"/>
        </w:rPr>
        <w:t>procedur</w:t>
      </w:r>
      <w:r w:rsidR="00E21FFB">
        <w:rPr>
          <w:rFonts w:cstheme="minorHAnsi"/>
          <w:sz w:val="23"/>
          <w:szCs w:val="23"/>
        </w:rPr>
        <w:t xml:space="preserve">, </w:t>
      </w:r>
      <w:r w:rsidR="001B607C" w:rsidRPr="00FB5090">
        <w:rPr>
          <w:rFonts w:cstheme="minorHAnsi"/>
          <w:sz w:val="23"/>
          <w:szCs w:val="23"/>
        </w:rPr>
        <w:t>np.</w:t>
      </w:r>
      <w:r w:rsidR="00AC4699" w:rsidRPr="00FB5090">
        <w:rPr>
          <w:rFonts w:cstheme="minorHAnsi"/>
          <w:sz w:val="23"/>
          <w:szCs w:val="23"/>
        </w:rPr>
        <w:t xml:space="preserve"> w przypadku </w:t>
      </w:r>
      <w:r w:rsidR="001B607C" w:rsidRPr="00FB5090">
        <w:rPr>
          <w:rFonts w:cstheme="minorHAnsi"/>
          <w:sz w:val="23"/>
          <w:szCs w:val="23"/>
        </w:rPr>
        <w:t xml:space="preserve">otrzymania </w:t>
      </w:r>
      <w:r w:rsidR="00AC4699" w:rsidRPr="00FB5090">
        <w:rPr>
          <w:rFonts w:cstheme="minorHAnsi"/>
          <w:sz w:val="23"/>
          <w:szCs w:val="23"/>
        </w:rPr>
        <w:t>zgłosze</w:t>
      </w:r>
      <w:r w:rsidR="001B607C" w:rsidRPr="00FB5090">
        <w:rPr>
          <w:rFonts w:cstheme="minorHAnsi"/>
          <w:sz w:val="23"/>
          <w:szCs w:val="23"/>
        </w:rPr>
        <w:t>nia</w:t>
      </w:r>
      <w:r w:rsidR="00AC4699" w:rsidRPr="00FB5090">
        <w:rPr>
          <w:rFonts w:cstheme="minorHAnsi"/>
          <w:sz w:val="23"/>
          <w:szCs w:val="23"/>
        </w:rPr>
        <w:t xml:space="preserve"> dotycząc</w:t>
      </w:r>
      <w:r w:rsidR="001B607C" w:rsidRPr="00FB5090">
        <w:rPr>
          <w:rFonts w:cstheme="minorHAnsi"/>
          <w:sz w:val="23"/>
          <w:szCs w:val="23"/>
        </w:rPr>
        <w:t>ego</w:t>
      </w:r>
      <w:r w:rsidR="00AC4699" w:rsidRPr="00FB5090">
        <w:rPr>
          <w:rFonts w:cstheme="minorHAnsi"/>
          <w:sz w:val="23"/>
          <w:szCs w:val="23"/>
        </w:rPr>
        <w:t xml:space="preserve"> jedynie praw Zgłaszającego lub</w:t>
      </w:r>
      <w:r w:rsidR="001B607C" w:rsidRPr="00FB5090">
        <w:rPr>
          <w:rFonts w:cstheme="minorHAnsi"/>
          <w:sz w:val="23"/>
          <w:szCs w:val="23"/>
        </w:rPr>
        <w:t xml:space="preserve"> gdy</w:t>
      </w:r>
      <w:r w:rsidR="00AC4699" w:rsidRPr="00FB5090">
        <w:rPr>
          <w:rFonts w:cstheme="minorHAnsi"/>
          <w:sz w:val="23"/>
          <w:szCs w:val="23"/>
        </w:rPr>
        <w:t xml:space="preserve"> </w:t>
      </w:r>
      <w:r w:rsidR="001B607C" w:rsidRPr="00FB5090">
        <w:rPr>
          <w:rFonts w:cstheme="minorHAnsi"/>
          <w:sz w:val="23"/>
          <w:szCs w:val="23"/>
        </w:rPr>
        <w:t>z</w:t>
      </w:r>
      <w:r w:rsidR="00AC4699" w:rsidRPr="00FB5090">
        <w:rPr>
          <w:rFonts w:cstheme="minorHAnsi"/>
          <w:sz w:val="23"/>
          <w:szCs w:val="23"/>
        </w:rPr>
        <w:t>głoszenie następuje wyłącznie w indywidualnym interesie</w:t>
      </w:r>
      <w:r w:rsidR="001B607C" w:rsidRPr="00FB5090">
        <w:rPr>
          <w:rFonts w:cstheme="minorHAnsi"/>
          <w:sz w:val="23"/>
          <w:szCs w:val="23"/>
        </w:rPr>
        <w:t xml:space="preserve"> Zgłaszającego</w:t>
      </w:r>
      <w:r w:rsidR="00AC4699" w:rsidRPr="00FB5090">
        <w:rPr>
          <w:rFonts w:cstheme="minorHAnsi"/>
          <w:sz w:val="23"/>
          <w:szCs w:val="23"/>
        </w:rPr>
        <w:t>;</w:t>
      </w:r>
    </w:p>
    <w:p w14:paraId="0258FC1F" w14:textId="5AC94199" w:rsidR="00FC309D" w:rsidRPr="00FB5090" w:rsidRDefault="00EE3CA6" w:rsidP="0066184A">
      <w:pPr>
        <w:pStyle w:val="Akapitzlist"/>
        <w:numPr>
          <w:ilvl w:val="0"/>
          <w:numId w:val="7"/>
        </w:numPr>
        <w:spacing w:after="0" w:line="276" w:lineRule="auto"/>
        <w:ind w:left="567" w:hanging="283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>wchodzące w</w:t>
      </w:r>
      <w:r w:rsidR="00A36B27" w:rsidRPr="00FB5090">
        <w:rPr>
          <w:rFonts w:cstheme="minorHAnsi"/>
          <w:sz w:val="23"/>
          <w:szCs w:val="23"/>
        </w:rPr>
        <w:t xml:space="preserve"> zakres Procedury</w:t>
      </w:r>
      <w:r w:rsidR="00E21FFB">
        <w:rPr>
          <w:rFonts w:cstheme="minorHAnsi"/>
          <w:sz w:val="23"/>
          <w:szCs w:val="23"/>
        </w:rPr>
        <w:t xml:space="preserve"> </w:t>
      </w:r>
      <w:r w:rsidR="00A506B6">
        <w:rPr>
          <w:rFonts w:cstheme="minorHAnsi"/>
          <w:sz w:val="23"/>
          <w:szCs w:val="23"/>
        </w:rPr>
        <w:t xml:space="preserve">zgłoszeń </w:t>
      </w:r>
      <w:r w:rsidR="00E21FFB">
        <w:rPr>
          <w:rFonts w:cstheme="minorHAnsi"/>
          <w:sz w:val="23"/>
          <w:szCs w:val="23"/>
        </w:rPr>
        <w:t>wewnętrzn</w:t>
      </w:r>
      <w:r w:rsidR="00A506B6">
        <w:rPr>
          <w:rFonts w:cstheme="minorHAnsi"/>
          <w:sz w:val="23"/>
          <w:szCs w:val="23"/>
        </w:rPr>
        <w:t>ych</w:t>
      </w:r>
      <w:r w:rsidR="001549B7" w:rsidRPr="00FB5090">
        <w:rPr>
          <w:rFonts w:cstheme="minorHAnsi"/>
          <w:sz w:val="23"/>
          <w:szCs w:val="23"/>
        </w:rPr>
        <w:t>,</w:t>
      </w:r>
      <w:r w:rsidRPr="00FB5090">
        <w:rPr>
          <w:rFonts w:cstheme="minorHAnsi"/>
          <w:sz w:val="23"/>
          <w:szCs w:val="23"/>
        </w:rPr>
        <w:t xml:space="preserve"> ale prowadzące do jej zamknięcia,</w:t>
      </w:r>
      <w:r w:rsidR="001549B7" w:rsidRPr="00FB5090">
        <w:rPr>
          <w:rFonts w:cstheme="minorHAnsi"/>
          <w:sz w:val="23"/>
          <w:szCs w:val="23"/>
        </w:rPr>
        <w:t xml:space="preserve"> gdy</w:t>
      </w:r>
      <w:r w:rsidR="00FC309D" w:rsidRPr="00FB5090">
        <w:rPr>
          <w:rFonts w:cstheme="minorHAnsi"/>
          <w:sz w:val="23"/>
          <w:szCs w:val="23"/>
        </w:rPr>
        <w:t>:</w:t>
      </w:r>
    </w:p>
    <w:p w14:paraId="7CF6640D" w14:textId="75E6665E" w:rsidR="00FC309D" w:rsidRPr="00FB5090" w:rsidRDefault="001B7EFA" w:rsidP="0066184A">
      <w:pPr>
        <w:pStyle w:val="Akapitzlist"/>
        <w:numPr>
          <w:ilvl w:val="0"/>
          <w:numId w:val="9"/>
        </w:numPr>
        <w:spacing w:after="0" w:line="276" w:lineRule="auto"/>
        <w:ind w:left="851" w:hanging="284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>w sprawie tego samego naruszenia lub tej samej nieprawidłowości przeprowadzono już</w:t>
      </w:r>
      <w:r w:rsidR="00665F58">
        <w:rPr>
          <w:rFonts w:cstheme="minorHAnsi"/>
          <w:sz w:val="23"/>
          <w:szCs w:val="23"/>
        </w:rPr>
        <w:t> </w:t>
      </w:r>
      <w:r w:rsidRPr="00FB5090">
        <w:rPr>
          <w:rFonts w:cstheme="minorHAnsi"/>
          <w:sz w:val="23"/>
          <w:szCs w:val="23"/>
        </w:rPr>
        <w:t xml:space="preserve">postępowanie wyjaśniające, a obecne </w:t>
      </w:r>
      <w:r w:rsidR="00EE3CA6" w:rsidRPr="00FB5090">
        <w:rPr>
          <w:rFonts w:cstheme="minorHAnsi"/>
          <w:sz w:val="23"/>
          <w:szCs w:val="23"/>
        </w:rPr>
        <w:t>Z</w:t>
      </w:r>
      <w:r w:rsidRPr="00FB5090">
        <w:rPr>
          <w:rFonts w:cstheme="minorHAnsi"/>
          <w:sz w:val="23"/>
          <w:szCs w:val="23"/>
        </w:rPr>
        <w:t>głoszenie</w:t>
      </w:r>
      <w:r w:rsidR="00DD35C4" w:rsidRPr="00FB5090">
        <w:rPr>
          <w:rFonts w:cstheme="minorHAnsi"/>
          <w:sz w:val="23"/>
          <w:szCs w:val="23"/>
        </w:rPr>
        <w:t xml:space="preserve"> wewnętrzne</w:t>
      </w:r>
      <w:r w:rsidRPr="00FB5090">
        <w:rPr>
          <w:rFonts w:cstheme="minorHAnsi"/>
          <w:sz w:val="23"/>
          <w:szCs w:val="23"/>
        </w:rPr>
        <w:t xml:space="preserve"> nie zawiera żadnych nowych informacji</w:t>
      </w:r>
      <w:r w:rsidR="00FC309D" w:rsidRPr="00FB5090">
        <w:rPr>
          <w:rFonts w:cstheme="minorHAnsi"/>
          <w:sz w:val="23"/>
          <w:szCs w:val="23"/>
        </w:rPr>
        <w:t>;</w:t>
      </w:r>
    </w:p>
    <w:p w14:paraId="451E51C2" w14:textId="3BE70E98" w:rsidR="001B7EFA" w:rsidRPr="00C3152B" w:rsidRDefault="001B7EFA" w:rsidP="0066184A">
      <w:pPr>
        <w:pStyle w:val="Akapitzlist"/>
        <w:numPr>
          <w:ilvl w:val="0"/>
          <w:numId w:val="9"/>
        </w:numPr>
        <w:spacing w:after="0" w:line="276" w:lineRule="auto"/>
        <w:ind w:left="851" w:hanging="284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 xml:space="preserve">informacje wskazane w </w:t>
      </w:r>
      <w:r w:rsidR="007D688B" w:rsidRPr="00FB5090">
        <w:rPr>
          <w:rFonts w:cstheme="minorHAnsi"/>
          <w:sz w:val="23"/>
          <w:szCs w:val="23"/>
        </w:rPr>
        <w:t>Z</w:t>
      </w:r>
      <w:r w:rsidRPr="00FB5090">
        <w:rPr>
          <w:rFonts w:cstheme="minorHAnsi"/>
          <w:sz w:val="23"/>
          <w:szCs w:val="23"/>
        </w:rPr>
        <w:t xml:space="preserve">głoszeniu </w:t>
      </w:r>
      <w:r w:rsidR="00D079C4">
        <w:rPr>
          <w:rFonts w:cstheme="minorHAnsi"/>
          <w:sz w:val="23"/>
          <w:szCs w:val="23"/>
        </w:rPr>
        <w:t xml:space="preserve">wewnętrznym </w:t>
      </w:r>
      <w:r w:rsidRPr="00FB5090">
        <w:rPr>
          <w:rFonts w:cstheme="minorHAnsi"/>
          <w:sz w:val="23"/>
          <w:szCs w:val="23"/>
        </w:rPr>
        <w:t xml:space="preserve">są </w:t>
      </w:r>
      <w:r w:rsidR="00AD642A" w:rsidRPr="00FB5090">
        <w:rPr>
          <w:rFonts w:cstheme="minorHAnsi"/>
          <w:sz w:val="23"/>
          <w:szCs w:val="23"/>
        </w:rPr>
        <w:t xml:space="preserve">nieprecyzyjne lub </w:t>
      </w:r>
      <w:r w:rsidRPr="00FB5090">
        <w:rPr>
          <w:rFonts w:cstheme="minorHAnsi"/>
          <w:sz w:val="23"/>
          <w:szCs w:val="23"/>
        </w:rPr>
        <w:t>niewystarczając</w:t>
      </w:r>
      <w:r w:rsidR="00AD642A" w:rsidRPr="00FB5090">
        <w:rPr>
          <w:rFonts w:cstheme="minorHAnsi"/>
          <w:sz w:val="23"/>
          <w:szCs w:val="23"/>
        </w:rPr>
        <w:t>e</w:t>
      </w:r>
      <w:r w:rsidRPr="00FB5090">
        <w:rPr>
          <w:rFonts w:cstheme="minorHAnsi"/>
          <w:sz w:val="23"/>
          <w:szCs w:val="23"/>
        </w:rPr>
        <w:t xml:space="preserve"> do wszczęcia postępowania </w:t>
      </w:r>
      <w:r w:rsidR="007D688B" w:rsidRPr="00FB5090">
        <w:rPr>
          <w:rFonts w:cstheme="minorHAnsi"/>
          <w:sz w:val="23"/>
          <w:szCs w:val="23"/>
        </w:rPr>
        <w:t xml:space="preserve">wyjaśniającego </w:t>
      </w:r>
      <w:r w:rsidRPr="00FB5090">
        <w:rPr>
          <w:rFonts w:cstheme="minorHAnsi"/>
          <w:sz w:val="23"/>
          <w:szCs w:val="23"/>
        </w:rPr>
        <w:t>i brak jest możliwości nawiązania kontaktu z</w:t>
      </w:r>
      <w:r w:rsidR="007D688B" w:rsidRPr="00FB5090">
        <w:rPr>
          <w:rFonts w:cstheme="minorHAnsi"/>
          <w:sz w:val="23"/>
          <w:szCs w:val="23"/>
        </w:rPr>
        <w:t>e</w:t>
      </w:r>
      <w:r w:rsidR="00A506B6">
        <w:rPr>
          <w:rFonts w:cstheme="minorHAnsi"/>
          <w:sz w:val="23"/>
          <w:szCs w:val="23"/>
        </w:rPr>
        <w:t> </w:t>
      </w:r>
      <w:r w:rsidR="007D688B" w:rsidRPr="00C3152B">
        <w:rPr>
          <w:rFonts w:cstheme="minorHAnsi"/>
          <w:sz w:val="23"/>
          <w:szCs w:val="23"/>
        </w:rPr>
        <w:t>Z</w:t>
      </w:r>
      <w:r w:rsidRPr="00C3152B">
        <w:rPr>
          <w:rFonts w:cstheme="minorHAnsi"/>
          <w:sz w:val="23"/>
          <w:szCs w:val="23"/>
        </w:rPr>
        <w:t>głaszając</w:t>
      </w:r>
      <w:r w:rsidR="007D688B" w:rsidRPr="00C3152B">
        <w:rPr>
          <w:rFonts w:cstheme="minorHAnsi"/>
          <w:sz w:val="23"/>
          <w:szCs w:val="23"/>
        </w:rPr>
        <w:t>ym</w:t>
      </w:r>
      <w:r w:rsidR="00AD642A" w:rsidRPr="00C3152B">
        <w:rPr>
          <w:rFonts w:cstheme="minorHAnsi"/>
          <w:sz w:val="23"/>
          <w:szCs w:val="23"/>
        </w:rPr>
        <w:t xml:space="preserve"> lub Zgłaszający nie uzupełni Zgłoszenia</w:t>
      </w:r>
      <w:r w:rsidR="00D079C4" w:rsidRPr="00C3152B">
        <w:rPr>
          <w:rFonts w:cstheme="minorHAnsi"/>
          <w:sz w:val="23"/>
          <w:szCs w:val="23"/>
        </w:rPr>
        <w:t xml:space="preserve"> wewnętrznego</w:t>
      </w:r>
      <w:r w:rsidR="00AD642A" w:rsidRPr="00C3152B">
        <w:rPr>
          <w:rFonts w:cstheme="minorHAnsi"/>
          <w:sz w:val="23"/>
          <w:szCs w:val="23"/>
        </w:rPr>
        <w:t xml:space="preserve"> w wyznaczonym terminie</w:t>
      </w:r>
      <w:r w:rsidR="00FC309D" w:rsidRPr="00C3152B">
        <w:rPr>
          <w:rFonts w:cstheme="minorHAnsi"/>
          <w:sz w:val="23"/>
          <w:szCs w:val="23"/>
        </w:rPr>
        <w:t>.</w:t>
      </w:r>
    </w:p>
    <w:p w14:paraId="62436278" w14:textId="13B34088" w:rsidR="009420BA" w:rsidRPr="00C3152B" w:rsidRDefault="00B305E7" w:rsidP="324A62E1">
      <w:pPr>
        <w:pStyle w:val="Akapitzlist"/>
        <w:numPr>
          <w:ilvl w:val="0"/>
          <w:numId w:val="34"/>
        </w:numPr>
        <w:spacing w:after="0" w:line="276" w:lineRule="auto"/>
        <w:ind w:left="284"/>
        <w:jc w:val="both"/>
        <w:rPr>
          <w:sz w:val="23"/>
          <w:szCs w:val="23"/>
        </w:rPr>
      </w:pPr>
      <w:r w:rsidRPr="00C3152B">
        <w:rPr>
          <w:sz w:val="23"/>
          <w:szCs w:val="23"/>
        </w:rPr>
        <w:t>Treść Zgłoszenia wewnętrznego nie jest doręczana Osobie, której dotyczy Zgłoszenie</w:t>
      </w:r>
      <w:r w:rsidR="3A1BD5FE" w:rsidRPr="00C3152B">
        <w:rPr>
          <w:sz w:val="23"/>
          <w:szCs w:val="23"/>
        </w:rPr>
        <w:t xml:space="preserve"> wewnętrzne</w:t>
      </w:r>
      <w:r w:rsidRPr="00C3152B">
        <w:rPr>
          <w:sz w:val="23"/>
          <w:szCs w:val="23"/>
        </w:rPr>
        <w:t>.</w:t>
      </w:r>
    </w:p>
    <w:p w14:paraId="68E0FDEF" w14:textId="47009A3E" w:rsidR="009420BA" w:rsidRPr="00C3152B" w:rsidRDefault="00B305E7" w:rsidP="324A62E1">
      <w:pPr>
        <w:pStyle w:val="Akapitzlist"/>
        <w:numPr>
          <w:ilvl w:val="0"/>
          <w:numId w:val="34"/>
        </w:numPr>
        <w:spacing w:after="0" w:line="276" w:lineRule="auto"/>
        <w:ind w:left="284"/>
        <w:jc w:val="both"/>
        <w:rPr>
          <w:sz w:val="23"/>
          <w:szCs w:val="23"/>
        </w:rPr>
      </w:pPr>
      <w:r w:rsidRPr="00C3152B">
        <w:rPr>
          <w:sz w:val="23"/>
          <w:szCs w:val="23"/>
        </w:rPr>
        <w:t xml:space="preserve">Osoba, której dotyczy Zgłoszenie </w:t>
      </w:r>
      <w:r w:rsidR="235F0946" w:rsidRPr="00C3152B">
        <w:rPr>
          <w:sz w:val="23"/>
          <w:szCs w:val="23"/>
        </w:rPr>
        <w:t xml:space="preserve">wewnętrzne </w:t>
      </w:r>
      <w:r w:rsidRPr="00C3152B">
        <w:rPr>
          <w:sz w:val="23"/>
          <w:szCs w:val="23"/>
        </w:rPr>
        <w:t>nie jest informowana o tożsamości Zgłaszającego. Dane tej</w:t>
      </w:r>
      <w:r w:rsidR="00665F58" w:rsidRPr="00C3152B">
        <w:rPr>
          <w:sz w:val="23"/>
          <w:szCs w:val="23"/>
        </w:rPr>
        <w:t> </w:t>
      </w:r>
      <w:r w:rsidRPr="00C3152B">
        <w:rPr>
          <w:sz w:val="23"/>
          <w:szCs w:val="23"/>
        </w:rPr>
        <w:t>osoby są poufne</w:t>
      </w:r>
      <w:r w:rsidR="009769EA" w:rsidRPr="00C3152B">
        <w:rPr>
          <w:sz w:val="23"/>
          <w:szCs w:val="23"/>
        </w:rPr>
        <w:t xml:space="preserve">, </w:t>
      </w:r>
      <w:r w:rsidR="009769EA" w:rsidRPr="00C3152B">
        <w:rPr>
          <w:color w:val="000000" w:themeColor="text1"/>
          <w:sz w:val="23"/>
          <w:szCs w:val="23"/>
        </w:rPr>
        <w:t xml:space="preserve">chyba, że </w:t>
      </w:r>
      <w:r w:rsidR="00747B04" w:rsidRPr="00C3152B">
        <w:rPr>
          <w:color w:val="000000" w:themeColor="text1"/>
          <w:sz w:val="23"/>
          <w:szCs w:val="23"/>
        </w:rPr>
        <w:t xml:space="preserve">Zgłaszający zgodzi się na ujawnienie </w:t>
      </w:r>
      <w:r w:rsidR="00A125B9" w:rsidRPr="0082103E">
        <w:rPr>
          <w:color w:val="000000" w:themeColor="text1"/>
          <w:sz w:val="23"/>
          <w:szCs w:val="23"/>
        </w:rPr>
        <w:t xml:space="preserve">podanych </w:t>
      </w:r>
      <w:r w:rsidR="00747B04" w:rsidRPr="0082103E">
        <w:rPr>
          <w:color w:val="000000" w:themeColor="text1"/>
          <w:sz w:val="23"/>
          <w:szCs w:val="23"/>
        </w:rPr>
        <w:t>danych</w:t>
      </w:r>
      <w:r w:rsidR="00747B04" w:rsidRPr="00C3152B">
        <w:rPr>
          <w:color w:val="000000" w:themeColor="text1"/>
          <w:sz w:val="23"/>
          <w:szCs w:val="23"/>
        </w:rPr>
        <w:t xml:space="preserve"> (ujawnienie danych odbywać się będzie </w:t>
      </w:r>
      <w:r w:rsidR="00306E00" w:rsidRPr="00C3152B">
        <w:rPr>
          <w:color w:val="000000" w:themeColor="text1"/>
          <w:sz w:val="23"/>
          <w:szCs w:val="23"/>
        </w:rPr>
        <w:t>na podstawie wyraźnej zgody Zgłaszającego</w:t>
      </w:r>
      <w:r w:rsidR="00747B04" w:rsidRPr="00C3152B">
        <w:rPr>
          <w:color w:val="000000" w:themeColor="text1"/>
          <w:sz w:val="23"/>
          <w:szCs w:val="23"/>
        </w:rPr>
        <w:t>)</w:t>
      </w:r>
      <w:r w:rsidR="00306E00" w:rsidRPr="00C3152B">
        <w:rPr>
          <w:color w:val="000000" w:themeColor="text1"/>
          <w:sz w:val="23"/>
          <w:szCs w:val="23"/>
        </w:rPr>
        <w:t xml:space="preserve">. </w:t>
      </w:r>
    </w:p>
    <w:p w14:paraId="6F79F976" w14:textId="53A8CD3F" w:rsidR="00403394" w:rsidRPr="00C3152B" w:rsidRDefault="00DC17D2" w:rsidP="324A62E1">
      <w:pPr>
        <w:pStyle w:val="Akapitzlist"/>
        <w:numPr>
          <w:ilvl w:val="0"/>
          <w:numId w:val="34"/>
        </w:numPr>
        <w:spacing w:after="0" w:line="276" w:lineRule="auto"/>
        <w:ind w:left="284"/>
        <w:jc w:val="both"/>
        <w:rPr>
          <w:sz w:val="23"/>
          <w:szCs w:val="23"/>
        </w:rPr>
      </w:pPr>
      <w:r w:rsidRPr="00C3152B">
        <w:rPr>
          <w:sz w:val="23"/>
          <w:szCs w:val="23"/>
        </w:rPr>
        <w:t>Jeżeli zgłoszenie nie podlega rozpoznaniu w trybie Procedury</w:t>
      </w:r>
      <w:r w:rsidR="00D403CB" w:rsidRPr="00C3152B">
        <w:rPr>
          <w:sz w:val="23"/>
          <w:szCs w:val="23"/>
        </w:rPr>
        <w:t xml:space="preserve"> </w:t>
      </w:r>
      <w:r w:rsidR="008819BA" w:rsidRPr="00C3152B">
        <w:rPr>
          <w:sz w:val="23"/>
          <w:szCs w:val="23"/>
        </w:rPr>
        <w:t xml:space="preserve">zgłoszeń </w:t>
      </w:r>
      <w:r w:rsidR="00D403CB" w:rsidRPr="00C3152B">
        <w:rPr>
          <w:sz w:val="23"/>
          <w:szCs w:val="23"/>
        </w:rPr>
        <w:t>wewnętrzn</w:t>
      </w:r>
      <w:r w:rsidR="008819BA" w:rsidRPr="00C3152B">
        <w:rPr>
          <w:sz w:val="23"/>
          <w:szCs w:val="23"/>
        </w:rPr>
        <w:t>ych</w:t>
      </w:r>
      <w:r w:rsidRPr="00C3152B">
        <w:rPr>
          <w:sz w:val="23"/>
          <w:szCs w:val="23"/>
        </w:rPr>
        <w:t xml:space="preserve">, Podmiot </w:t>
      </w:r>
      <w:r w:rsidR="00D403CB" w:rsidRPr="00C3152B">
        <w:rPr>
          <w:sz w:val="23"/>
          <w:szCs w:val="23"/>
        </w:rPr>
        <w:t xml:space="preserve">przyjmujący </w:t>
      </w:r>
      <w:r w:rsidRPr="00C3152B">
        <w:rPr>
          <w:sz w:val="23"/>
          <w:szCs w:val="23"/>
        </w:rPr>
        <w:t xml:space="preserve">Zgłoszenia może poinformować Zgłaszającego, </w:t>
      </w:r>
      <w:r w:rsidR="00956678" w:rsidRPr="00C3152B">
        <w:rPr>
          <w:sz w:val="23"/>
          <w:szCs w:val="23"/>
        </w:rPr>
        <w:t xml:space="preserve">że informacja objęta </w:t>
      </w:r>
      <w:r w:rsidR="007E1427" w:rsidRPr="00C3152B">
        <w:rPr>
          <w:sz w:val="23"/>
          <w:szCs w:val="23"/>
        </w:rPr>
        <w:t>Z</w:t>
      </w:r>
      <w:r w:rsidR="00956678" w:rsidRPr="00C3152B">
        <w:rPr>
          <w:sz w:val="23"/>
          <w:szCs w:val="23"/>
        </w:rPr>
        <w:t xml:space="preserve">głoszeniem należy do innego </w:t>
      </w:r>
      <w:r w:rsidR="001303F8" w:rsidRPr="00C3152B">
        <w:rPr>
          <w:sz w:val="23"/>
          <w:szCs w:val="23"/>
        </w:rPr>
        <w:t>trybu</w:t>
      </w:r>
      <w:r w:rsidR="00D403CB" w:rsidRPr="00C3152B">
        <w:rPr>
          <w:sz w:val="23"/>
          <w:szCs w:val="23"/>
        </w:rPr>
        <w:t xml:space="preserve">, </w:t>
      </w:r>
      <w:r w:rsidR="00956678" w:rsidRPr="00C3152B">
        <w:rPr>
          <w:sz w:val="23"/>
          <w:szCs w:val="23"/>
        </w:rPr>
        <w:t>np. jako przedmiot powództwa cywilnego, zawiadomieni</w:t>
      </w:r>
      <w:r w:rsidR="6F14EB45" w:rsidRPr="00C3152B">
        <w:rPr>
          <w:sz w:val="23"/>
          <w:szCs w:val="23"/>
        </w:rPr>
        <w:t>a</w:t>
      </w:r>
      <w:r w:rsidR="00956678" w:rsidRPr="00C3152B">
        <w:rPr>
          <w:sz w:val="23"/>
          <w:szCs w:val="23"/>
        </w:rPr>
        <w:t xml:space="preserve"> </w:t>
      </w:r>
      <w:r w:rsidR="00956678" w:rsidRPr="00C3152B">
        <w:rPr>
          <w:sz w:val="23"/>
          <w:szCs w:val="23"/>
        </w:rPr>
        <w:lastRenderedPageBreak/>
        <w:t>o</w:t>
      </w:r>
      <w:r w:rsidR="00665F58" w:rsidRPr="00C3152B">
        <w:rPr>
          <w:sz w:val="23"/>
          <w:szCs w:val="23"/>
        </w:rPr>
        <w:t> </w:t>
      </w:r>
      <w:r w:rsidR="004E53FE" w:rsidRPr="00C3152B">
        <w:rPr>
          <w:sz w:val="23"/>
          <w:szCs w:val="23"/>
        </w:rPr>
        <w:t xml:space="preserve">podejrzeniu </w:t>
      </w:r>
      <w:r w:rsidR="008819BA" w:rsidRPr="00C3152B">
        <w:rPr>
          <w:sz w:val="23"/>
          <w:szCs w:val="23"/>
        </w:rPr>
        <w:t xml:space="preserve">popełnienia </w:t>
      </w:r>
      <w:r w:rsidR="00956678" w:rsidRPr="00C3152B">
        <w:rPr>
          <w:sz w:val="23"/>
          <w:szCs w:val="23"/>
        </w:rPr>
        <w:t>przestępstw</w:t>
      </w:r>
      <w:r w:rsidR="008819BA" w:rsidRPr="00C3152B">
        <w:rPr>
          <w:sz w:val="23"/>
          <w:szCs w:val="23"/>
        </w:rPr>
        <w:t>a</w:t>
      </w:r>
      <w:r w:rsidR="00956678" w:rsidRPr="00C3152B">
        <w:rPr>
          <w:sz w:val="23"/>
          <w:szCs w:val="23"/>
        </w:rPr>
        <w:t xml:space="preserve">, </w:t>
      </w:r>
      <w:r w:rsidR="00BB33A2" w:rsidRPr="00C3152B">
        <w:rPr>
          <w:sz w:val="23"/>
          <w:szCs w:val="23"/>
        </w:rPr>
        <w:t>skarg</w:t>
      </w:r>
      <w:r w:rsidR="39357C78" w:rsidRPr="00C3152B">
        <w:rPr>
          <w:sz w:val="23"/>
          <w:szCs w:val="23"/>
        </w:rPr>
        <w:t>i</w:t>
      </w:r>
      <w:r w:rsidR="00BB33A2" w:rsidRPr="00C3152B">
        <w:rPr>
          <w:sz w:val="23"/>
          <w:szCs w:val="23"/>
        </w:rPr>
        <w:t xml:space="preserve"> do sądu administracyjnego, skarg</w:t>
      </w:r>
      <w:r w:rsidR="0C850D46" w:rsidRPr="00C3152B">
        <w:rPr>
          <w:sz w:val="23"/>
          <w:szCs w:val="23"/>
        </w:rPr>
        <w:t>i</w:t>
      </w:r>
      <w:r w:rsidR="00BB33A2" w:rsidRPr="00C3152B">
        <w:rPr>
          <w:sz w:val="23"/>
          <w:szCs w:val="23"/>
        </w:rPr>
        <w:t>, petycj</w:t>
      </w:r>
      <w:r w:rsidR="6304A49E" w:rsidRPr="00C3152B">
        <w:rPr>
          <w:sz w:val="23"/>
          <w:szCs w:val="23"/>
        </w:rPr>
        <w:t xml:space="preserve">i </w:t>
      </w:r>
      <w:r w:rsidR="00BB33A2" w:rsidRPr="00C3152B">
        <w:rPr>
          <w:sz w:val="23"/>
          <w:szCs w:val="23"/>
        </w:rPr>
        <w:t>lub</w:t>
      </w:r>
      <w:r w:rsidR="00665F58" w:rsidRPr="00C3152B">
        <w:rPr>
          <w:sz w:val="23"/>
          <w:szCs w:val="23"/>
        </w:rPr>
        <w:t> </w:t>
      </w:r>
      <w:r w:rsidR="00BB33A2" w:rsidRPr="00C3152B">
        <w:rPr>
          <w:sz w:val="23"/>
          <w:szCs w:val="23"/>
        </w:rPr>
        <w:t>wnios</w:t>
      </w:r>
      <w:r w:rsidR="7A0AC3A1" w:rsidRPr="00C3152B">
        <w:rPr>
          <w:sz w:val="23"/>
          <w:szCs w:val="23"/>
        </w:rPr>
        <w:t>ku</w:t>
      </w:r>
      <w:r w:rsidR="00BB33A2" w:rsidRPr="00C3152B">
        <w:rPr>
          <w:sz w:val="23"/>
          <w:szCs w:val="23"/>
        </w:rPr>
        <w:t>.</w:t>
      </w:r>
    </w:p>
    <w:p w14:paraId="1AD079D9" w14:textId="044E03A6" w:rsidR="003919CA" w:rsidRPr="00FB5090" w:rsidRDefault="003919CA" w:rsidP="00944795">
      <w:pPr>
        <w:spacing w:after="0" w:line="276" w:lineRule="auto"/>
        <w:jc w:val="both"/>
        <w:rPr>
          <w:rFonts w:cstheme="minorHAnsi"/>
          <w:sz w:val="23"/>
          <w:szCs w:val="23"/>
        </w:rPr>
      </w:pPr>
    </w:p>
    <w:p w14:paraId="41A1D1C3" w14:textId="77777777" w:rsidR="003919CA" w:rsidRPr="00FB5090" w:rsidRDefault="003919CA" w:rsidP="00944795">
      <w:pPr>
        <w:pStyle w:val="Nagwek1"/>
        <w:spacing w:before="0" w:line="276" w:lineRule="auto"/>
        <w:rPr>
          <w:rFonts w:asciiTheme="minorHAnsi" w:hAnsiTheme="minorHAnsi" w:cstheme="minorHAnsi"/>
          <w:b/>
          <w:bCs/>
          <w:sz w:val="26"/>
          <w:szCs w:val="26"/>
        </w:rPr>
      </w:pPr>
      <w:bookmarkStart w:id="7" w:name="_Toc176333518"/>
      <w:r w:rsidRPr="00FB5090">
        <w:rPr>
          <w:rFonts w:asciiTheme="minorHAnsi" w:hAnsiTheme="minorHAnsi" w:cstheme="minorHAnsi"/>
          <w:b/>
          <w:bCs/>
          <w:sz w:val="26"/>
          <w:szCs w:val="26"/>
        </w:rPr>
        <w:t>ROZDZIAŁ VI:</w:t>
      </w:r>
      <w:r w:rsidRPr="00FB5090">
        <w:rPr>
          <w:rFonts w:asciiTheme="minorHAnsi" w:hAnsiTheme="minorHAnsi" w:cstheme="minorHAnsi"/>
          <w:b/>
          <w:bCs/>
          <w:sz w:val="26"/>
          <w:szCs w:val="26"/>
        </w:rPr>
        <w:br/>
        <w:t>DZIAŁANIA NASTĘPCZE</w:t>
      </w:r>
      <w:bookmarkEnd w:id="7"/>
    </w:p>
    <w:p w14:paraId="77F8EC7E" w14:textId="77777777" w:rsidR="003919CA" w:rsidRPr="00FB5090" w:rsidRDefault="003919CA" w:rsidP="00944795">
      <w:pPr>
        <w:spacing w:after="0" w:line="276" w:lineRule="auto"/>
        <w:rPr>
          <w:rFonts w:cstheme="minorHAnsi"/>
        </w:rPr>
      </w:pPr>
    </w:p>
    <w:p w14:paraId="14F1A474" w14:textId="2A2278AF" w:rsidR="00B83999" w:rsidRPr="00FB5090" w:rsidRDefault="007F3FF7" w:rsidP="0066184A">
      <w:pPr>
        <w:pStyle w:val="Akapitzlist"/>
        <w:numPr>
          <w:ilvl w:val="0"/>
          <w:numId w:val="25"/>
        </w:numPr>
        <w:spacing w:after="0" w:line="276" w:lineRule="auto"/>
        <w:ind w:left="284" w:hanging="284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>Działania następcze prowadzone są bez zbędnej zwłoki</w:t>
      </w:r>
      <w:r w:rsidR="003F6819" w:rsidRPr="00FB5090">
        <w:rPr>
          <w:rFonts w:cstheme="minorHAnsi"/>
          <w:sz w:val="23"/>
          <w:szCs w:val="23"/>
        </w:rPr>
        <w:t xml:space="preserve">, z należytą starannością, przez </w:t>
      </w:r>
      <w:r w:rsidR="003A7537" w:rsidRPr="003A7537">
        <w:rPr>
          <w:rFonts w:cstheme="minorHAnsi"/>
          <w:sz w:val="23"/>
          <w:szCs w:val="23"/>
        </w:rPr>
        <w:t>wewnętrzną jednostkę organizacyjną lub osobę/</w:t>
      </w:r>
      <w:r w:rsidR="003A7537">
        <w:rPr>
          <w:rFonts w:cstheme="minorHAnsi"/>
          <w:sz w:val="23"/>
          <w:szCs w:val="23"/>
        </w:rPr>
        <w:t>y, o których mowa w Rozdziale III pkt 1 lit. b) Procedury zgłoszeń wewnętrznych</w:t>
      </w:r>
      <w:r w:rsidR="00F40C1E">
        <w:rPr>
          <w:rFonts w:cstheme="minorHAnsi"/>
          <w:sz w:val="23"/>
          <w:szCs w:val="23"/>
        </w:rPr>
        <w:t xml:space="preserve">. </w:t>
      </w:r>
    </w:p>
    <w:p w14:paraId="2D24D9A9" w14:textId="311AB3E2" w:rsidR="00AE1FBD" w:rsidRPr="00FB5090" w:rsidRDefault="00AE1FBD" w:rsidP="0066184A">
      <w:pPr>
        <w:pStyle w:val="Akapitzlist"/>
        <w:numPr>
          <w:ilvl w:val="0"/>
          <w:numId w:val="25"/>
        </w:numPr>
        <w:spacing w:after="0" w:line="276" w:lineRule="auto"/>
        <w:ind w:left="284" w:hanging="284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>Działania następcze mogą w szczególności polegać na:</w:t>
      </w:r>
    </w:p>
    <w:p w14:paraId="2D846B3E" w14:textId="3C49D35F" w:rsidR="007E1CA2" w:rsidRPr="00FB5090" w:rsidRDefault="00AE1FBD" w:rsidP="0066184A">
      <w:pPr>
        <w:pStyle w:val="Akapitzlist"/>
        <w:numPr>
          <w:ilvl w:val="0"/>
          <w:numId w:val="11"/>
        </w:numPr>
        <w:spacing w:after="0" w:line="276" w:lineRule="auto"/>
        <w:ind w:left="567" w:hanging="283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>wszczęci</w:t>
      </w:r>
      <w:r w:rsidR="00490163" w:rsidRPr="00FB5090">
        <w:rPr>
          <w:rFonts w:cstheme="minorHAnsi"/>
          <w:sz w:val="23"/>
          <w:szCs w:val="23"/>
        </w:rPr>
        <w:t>u</w:t>
      </w:r>
      <w:r w:rsidRPr="00FB5090">
        <w:rPr>
          <w:rFonts w:cstheme="minorHAnsi"/>
          <w:sz w:val="23"/>
          <w:szCs w:val="23"/>
        </w:rPr>
        <w:t xml:space="preserve"> </w:t>
      </w:r>
      <w:r w:rsidR="007E1CA2" w:rsidRPr="00FB5090">
        <w:rPr>
          <w:rFonts w:cstheme="minorHAnsi"/>
          <w:sz w:val="23"/>
          <w:szCs w:val="23"/>
        </w:rPr>
        <w:t xml:space="preserve">postępowania wyjaśniającego; </w:t>
      </w:r>
    </w:p>
    <w:p w14:paraId="23F5F0B2" w14:textId="54611126" w:rsidR="00114E54" w:rsidRPr="00FB5090" w:rsidRDefault="00AE1FBD" w:rsidP="0066184A">
      <w:pPr>
        <w:pStyle w:val="Akapitzlist"/>
        <w:numPr>
          <w:ilvl w:val="0"/>
          <w:numId w:val="11"/>
        </w:numPr>
        <w:spacing w:after="0" w:line="276" w:lineRule="auto"/>
        <w:ind w:left="567" w:hanging="283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>przekazani</w:t>
      </w:r>
      <w:r w:rsidR="00490163" w:rsidRPr="00FB5090">
        <w:rPr>
          <w:rFonts w:cstheme="minorHAnsi"/>
          <w:sz w:val="23"/>
          <w:szCs w:val="23"/>
        </w:rPr>
        <w:t>u</w:t>
      </w:r>
      <w:r w:rsidRPr="00FB5090">
        <w:rPr>
          <w:rFonts w:cstheme="minorHAnsi"/>
          <w:sz w:val="23"/>
          <w:szCs w:val="23"/>
        </w:rPr>
        <w:t xml:space="preserve"> sprawy do właściwego organu w celu przeprowadzenia dalszego postępowania</w:t>
      </w:r>
      <w:r w:rsidR="000648CC" w:rsidRPr="00FB5090">
        <w:rPr>
          <w:rFonts w:cstheme="minorHAnsi"/>
          <w:sz w:val="23"/>
          <w:szCs w:val="23"/>
        </w:rPr>
        <w:t>;</w:t>
      </w:r>
    </w:p>
    <w:p w14:paraId="5CFDA84D" w14:textId="38CC094B" w:rsidR="007E1CA2" w:rsidRPr="00FB5090" w:rsidRDefault="007E1CA2" w:rsidP="0066184A">
      <w:pPr>
        <w:pStyle w:val="Akapitzlist"/>
        <w:numPr>
          <w:ilvl w:val="0"/>
          <w:numId w:val="11"/>
        </w:numPr>
        <w:spacing w:after="0" w:line="276" w:lineRule="auto"/>
        <w:ind w:left="567" w:hanging="283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>zamknięci</w:t>
      </w:r>
      <w:r w:rsidR="00490163" w:rsidRPr="00FB5090">
        <w:rPr>
          <w:rFonts w:cstheme="minorHAnsi"/>
          <w:sz w:val="23"/>
          <w:szCs w:val="23"/>
        </w:rPr>
        <w:t>u</w:t>
      </w:r>
      <w:r w:rsidRPr="00FB5090">
        <w:rPr>
          <w:rFonts w:cstheme="minorHAnsi"/>
          <w:sz w:val="23"/>
          <w:szCs w:val="23"/>
        </w:rPr>
        <w:t xml:space="preserve"> </w:t>
      </w:r>
      <w:r w:rsidR="00A02F2A" w:rsidRPr="00FB5090">
        <w:rPr>
          <w:rFonts w:cstheme="minorHAnsi"/>
          <w:sz w:val="23"/>
          <w:szCs w:val="23"/>
        </w:rPr>
        <w:t>Procedury</w:t>
      </w:r>
      <w:r w:rsidR="00E23066">
        <w:rPr>
          <w:rFonts w:cstheme="minorHAnsi"/>
          <w:sz w:val="23"/>
          <w:szCs w:val="23"/>
        </w:rPr>
        <w:t xml:space="preserve"> </w:t>
      </w:r>
      <w:r w:rsidR="008819BA">
        <w:rPr>
          <w:rFonts w:cstheme="minorHAnsi"/>
          <w:sz w:val="23"/>
          <w:szCs w:val="23"/>
        </w:rPr>
        <w:t xml:space="preserve">zgłoszeń </w:t>
      </w:r>
      <w:r w:rsidR="00E23066">
        <w:rPr>
          <w:rFonts w:cstheme="minorHAnsi"/>
          <w:sz w:val="23"/>
          <w:szCs w:val="23"/>
        </w:rPr>
        <w:t>wewnętrzn</w:t>
      </w:r>
      <w:r w:rsidR="008819BA">
        <w:rPr>
          <w:rFonts w:cstheme="minorHAnsi"/>
          <w:sz w:val="23"/>
          <w:szCs w:val="23"/>
        </w:rPr>
        <w:t>ych</w:t>
      </w:r>
      <w:r w:rsidR="00A02F2A" w:rsidRPr="00FB5090">
        <w:rPr>
          <w:rFonts w:cstheme="minorHAnsi"/>
          <w:sz w:val="23"/>
          <w:szCs w:val="23"/>
        </w:rPr>
        <w:t xml:space="preserve"> </w:t>
      </w:r>
      <w:r w:rsidRPr="00FB5090">
        <w:rPr>
          <w:rFonts w:cstheme="minorHAnsi"/>
          <w:sz w:val="23"/>
          <w:szCs w:val="23"/>
        </w:rPr>
        <w:t>z powodu braku wystarczających dowodów lub z innych powodów uniemożliwiających dalsze prowadzenie postępowania</w:t>
      </w:r>
      <w:r w:rsidR="00F1323F" w:rsidRPr="00FB5090">
        <w:rPr>
          <w:rFonts w:cstheme="minorHAnsi"/>
          <w:sz w:val="23"/>
          <w:szCs w:val="23"/>
        </w:rPr>
        <w:t xml:space="preserve"> (</w:t>
      </w:r>
      <w:r w:rsidR="008F715F" w:rsidRPr="00FB5090">
        <w:rPr>
          <w:rFonts w:cstheme="minorHAnsi"/>
          <w:sz w:val="23"/>
          <w:szCs w:val="23"/>
        </w:rPr>
        <w:t xml:space="preserve">np. </w:t>
      </w:r>
      <w:r w:rsidR="00F1323F" w:rsidRPr="00FB5090">
        <w:rPr>
          <w:rFonts w:cstheme="minorHAnsi"/>
          <w:sz w:val="23"/>
          <w:szCs w:val="23"/>
        </w:rPr>
        <w:t>sprawa została zgłoszona na podstawie odrębnych przepisów</w:t>
      </w:r>
      <w:r w:rsidR="008F715F" w:rsidRPr="00FB5090">
        <w:rPr>
          <w:rFonts w:cstheme="minorHAnsi"/>
          <w:sz w:val="23"/>
          <w:szCs w:val="23"/>
        </w:rPr>
        <w:t>, w szczególności jako skarga lub</w:t>
      </w:r>
      <w:r w:rsidR="00665F58">
        <w:rPr>
          <w:rFonts w:cstheme="minorHAnsi"/>
          <w:sz w:val="23"/>
          <w:szCs w:val="23"/>
        </w:rPr>
        <w:t> </w:t>
      </w:r>
      <w:r w:rsidR="008F715F" w:rsidRPr="00FB5090">
        <w:rPr>
          <w:rFonts w:cstheme="minorHAnsi"/>
          <w:sz w:val="23"/>
          <w:szCs w:val="23"/>
        </w:rPr>
        <w:t>zawiadomienie o</w:t>
      </w:r>
      <w:r w:rsidR="004E53FE">
        <w:rPr>
          <w:rFonts w:cstheme="minorHAnsi"/>
          <w:sz w:val="23"/>
          <w:szCs w:val="23"/>
        </w:rPr>
        <w:t xml:space="preserve"> podejrzeniu </w:t>
      </w:r>
      <w:r w:rsidR="008F715F" w:rsidRPr="00FB5090">
        <w:rPr>
          <w:rFonts w:cstheme="minorHAnsi"/>
          <w:sz w:val="23"/>
          <w:szCs w:val="23"/>
        </w:rPr>
        <w:t xml:space="preserve"> popełnienia przestępstwa)</w:t>
      </w:r>
      <w:r w:rsidR="00A02F2A" w:rsidRPr="00FB5090">
        <w:rPr>
          <w:rFonts w:cstheme="minorHAnsi"/>
          <w:sz w:val="23"/>
          <w:szCs w:val="23"/>
        </w:rPr>
        <w:t>.</w:t>
      </w:r>
    </w:p>
    <w:p w14:paraId="2DF587B8" w14:textId="5A22D5BD" w:rsidR="00EC36F4" w:rsidRPr="00FB5090" w:rsidRDefault="001470B6" w:rsidP="0066184A">
      <w:pPr>
        <w:pStyle w:val="Akapitzlist"/>
        <w:numPr>
          <w:ilvl w:val="0"/>
          <w:numId w:val="25"/>
        </w:numPr>
        <w:spacing w:after="0" w:line="276" w:lineRule="auto"/>
        <w:ind w:left="284" w:hanging="284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 xml:space="preserve">Podmiot </w:t>
      </w:r>
      <w:r w:rsidR="00F40C1E">
        <w:rPr>
          <w:rFonts w:cstheme="minorHAnsi"/>
          <w:sz w:val="23"/>
          <w:szCs w:val="23"/>
        </w:rPr>
        <w:t xml:space="preserve">prawny </w:t>
      </w:r>
      <w:r w:rsidRPr="00FB5090">
        <w:rPr>
          <w:rFonts w:cstheme="minorHAnsi"/>
          <w:sz w:val="23"/>
          <w:szCs w:val="23"/>
        </w:rPr>
        <w:t>może wyznaczyć Komisję ds. rozpatrywania Zgłoszeń w</w:t>
      </w:r>
      <w:r w:rsidR="00665F58">
        <w:rPr>
          <w:rFonts w:cstheme="minorHAnsi"/>
          <w:sz w:val="23"/>
          <w:szCs w:val="23"/>
        </w:rPr>
        <w:t> </w:t>
      </w:r>
      <w:r w:rsidRPr="00FB5090">
        <w:rPr>
          <w:rFonts w:cstheme="minorHAnsi"/>
          <w:sz w:val="23"/>
          <w:szCs w:val="23"/>
        </w:rPr>
        <w:t>sytuacji, gdy wymaga tego złożony charakter Zgłoszenia wewnętrznego. W skład Komisji wchodzi nie więcej niż trzech przedstawicieli Podmiotu</w:t>
      </w:r>
      <w:r w:rsidR="00F40C1E">
        <w:rPr>
          <w:rFonts w:cstheme="minorHAnsi"/>
          <w:sz w:val="23"/>
          <w:szCs w:val="23"/>
        </w:rPr>
        <w:t xml:space="preserve"> prawnego</w:t>
      </w:r>
      <w:r w:rsidRPr="00FB5090">
        <w:rPr>
          <w:rFonts w:cstheme="minorHAnsi"/>
          <w:sz w:val="23"/>
          <w:szCs w:val="23"/>
        </w:rPr>
        <w:t xml:space="preserve">, których </w:t>
      </w:r>
      <w:r w:rsidRPr="00214AE5">
        <w:rPr>
          <w:rFonts w:cstheme="minorHAnsi"/>
          <w:sz w:val="23"/>
          <w:szCs w:val="23"/>
        </w:rPr>
        <w:t xml:space="preserve">wybiera </w:t>
      </w:r>
      <w:r w:rsidR="00622BCE" w:rsidRPr="00214AE5">
        <w:rPr>
          <w:rFonts w:cstheme="minorHAnsi"/>
          <w:sz w:val="23"/>
          <w:szCs w:val="23"/>
        </w:rPr>
        <w:t>Dyrektor</w:t>
      </w:r>
      <w:r w:rsidR="005B33EF" w:rsidRPr="00FB5090">
        <w:rPr>
          <w:rFonts w:cstheme="minorHAnsi"/>
          <w:sz w:val="23"/>
          <w:szCs w:val="23"/>
        </w:rPr>
        <w:t xml:space="preserve"> </w:t>
      </w:r>
      <w:r w:rsidRPr="00FB5090">
        <w:rPr>
          <w:rFonts w:cstheme="minorHAnsi"/>
          <w:sz w:val="23"/>
          <w:szCs w:val="23"/>
        </w:rPr>
        <w:t>P</w:t>
      </w:r>
      <w:r w:rsidR="00E23066">
        <w:rPr>
          <w:rFonts w:cstheme="minorHAnsi"/>
          <w:sz w:val="23"/>
          <w:szCs w:val="23"/>
        </w:rPr>
        <w:t>odmiotu prawnego</w:t>
      </w:r>
      <w:r w:rsidR="00927C01" w:rsidRPr="00FB5090">
        <w:rPr>
          <w:rFonts w:cstheme="minorHAnsi"/>
          <w:sz w:val="23"/>
          <w:szCs w:val="23"/>
        </w:rPr>
        <w:t xml:space="preserve"> (</w:t>
      </w:r>
      <w:r w:rsidR="00175E6D" w:rsidRPr="00FB5090">
        <w:rPr>
          <w:rFonts w:cstheme="minorHAnsi"/>
          <w:sz w:val="23"/>
          <w:szCs w:val="23"/>
        </w:rPr>
        <w:t>pracowni</w:t>
      </w:r>
      <w:r w:rsidR="00C217F1" w:rsidRPr="00FB5090">
        <w:rPr>
          <w:rFonts w:cstheme="minorHAnsi"/>
          <w:sz w:val="23"/>
          <w:szCs w:val="23"/>
        </w:rPr>
        <w:t>kom nadane zostaną</w:t>
      </w:r>
      <w:r w:rsidR="00175E6D" w:rsidRPr="00FB5090">
        <w:rPr>
          <w:rFonts w:cstheme="minorHAnsi"/>
          <w:sz w:val="23"/>
          <w:szCs w:val="23"/>
        </w:rPr>
        <w:t xml:space="preserve"> </w:t>
      </w:r>
      <w:r w:rsidR="00927C01" w:rsidRPr="00FB5090">
        <w:rPr>
          <w:rFonts w:cstheme="minorHAnsi"/>
          <w:sz w:val="23"/>
          <w:szCs w:val="23"/>
        </w:rPr>
        <w:t xml:space="preserve">pisemne upoważnienia do przetwarzania danych </w:t>
      </w:r>
      <w:r w:rsidR="00175E6D" w:rsidRPr="00FB5090">
        <w:rPr>
          <w:rFonts w:cstheme="minorHAnsi"/>
          <w:sz w:val="23"/>
          <w:szCs w:val="23"/>
        </w:rPr>
        <w:t xml:space="preserve">osobowych </w:t>
      </w:r>
      <w:r w:rsidR="00927C01" w:rsidRPr="00FB5090">
        <w:rPr>
          <w:rFonts w:cstheme="minorHAnsi"/>
          <w:sz w:val="23"/>
          <w:szCs w:val="23"/>
        </w:rPr>
        <w:t xml:space="preserve">i </w:t>
      </w:r>
      <w:r w:rsidR="00175E6D" w:rsidRPr="00FB5090">
        <w:rPr>
          <w:rFonts w:cstheme="minorHAnsi"/>
          <w:sz w:val="23"/>
          <w:szCs w:val="23"/>
        </w:rPr>
        <w:t xml:space="preserve">będą </w:t>
      </w:r>
      <w:r w:rsidR="00927C01" w:rsidRPr="00FB5090">
        <w:rPr>
          <w:rFonts w:cstheme="minorHAnsi"/>
          <w:sz w:val="23"/>
          <w:szCs w:val="23"/>
        </w:rPr>
        <w:t>zobowiązani do zachowania danych w poufności</w:t>
      </w:r>
      <w:r w:rsidR="002C4516" w:rsidRPr="00FB5090">
        <w:rPr>
          <w:rFonts w:cstheme="minorHAnsi"/>
          <w:sz w:val="23"/>
          <w:szCs w:val="23"/>
        </w:rPr>
        <w:t>. Wzór upoważnienia</w:t>
      </w:r>
      <w:r w:rsidR="00C217F1" w:rsidRPr="00FB5090">
        <w:rPr>
          <w:rFonts w:cstheme="minorHAnsi"/>
          <w:sz w:val="23"/>
          <w:szCs w:val="23"/>
        </w:rPr>
        <w:t xml:space="preserve"> dla Członków Komisji ds. rozpatrywania Zgłoszeń</w:t>
      </w:r>
      <w:r w:rsidR="002C4516" w:rsidRPr="00FB5090">
        <w:rPr>
          <w:rFonts w:cstheme="minorHAnsi"/>
          <w:sz w:val="23"/>
          <w:szCs w:val="23"/>
        </w:rPr>
        <w:t xml:space="preserve"> stanowi Załącznik nr 3 do Procedury</w:t>
      </w:r>
      <w:r w:rsidR="00E23066">
        <w:rPr>
          <w:rFonts w:cstheme="minorHAnsi"/>
          <w:sz w:val="23"/>
          <w:szCs w:val="23"/>
        </w:rPr>
        <w:t xml:space="preserve"> </w:t>
      </w:r>
      <w:r w:rsidR="008819BA">
        <w:rPr>
          <w:rFonts w:cstheme="minorHAnsi"/>
          <w:sz w:val="23"/>
          <w:szCs w:val="23"/>
        </w:rPr>
        <w:t xml:space="preserve">zgłoszeń </w:t>
      </w:r>
      <w:r w:rsidR="00E23066">
        <w:rPr>
          <w:rFonts w:cstheme="minorHAnsi"/>
          <w:sz w:val="23"/>
          <w:szCs w:val="23"/>
        </w:rPr>
        <w:t>wewnętrzn</w:t>
      </w:r>
      <w:r w:rsidR="008819BA">
        <w:rPr>
          <w:rFonts w:cstheme="minorHAnsi"/>
          <w:sz w:val="23"/>
          <w:szCs w:val="23"/>
        </w:rPr>
        <w:t>ych</w:t>
      </w:r>
      <w:r w:rsidR="00927C01" w:rsidRPr="00FB5090">
        <w:rPr>
          <w:rFonts w:cstheme="minorHAnsi"/>
          <w:sz w:val="23"/>
          <w:szCs w:val="23"/>
        </w:rPr>
        <w:t xml:space="preserve">). </w:t>
      </w:r>
    </w:p>
    <w:p w14:paraId="3B62A2DF" w14:textId="3A078F95" w:rsidR="001470B6" w:rsidRPr="00FB5090" w:rsidRDefault="00465E53" w:rsidP="0066184A">
      <w:pPr>
        <w:pStyle w:val="Akapitzlist"/>
        <w:numPr>
          <w:ilvl w:val="0"/>
          <w:numId w:val="25"/>
        </w:numPr>
        <w:spacing w:after="0" w:line="276" w:lineRule="auto"/>
        <w:ind w:left="284" w:hanging="284"/>
        <w:jc w:val="both"/>
        <w:rPr>
          <w:rFonts w:cstheme="minorHAnsi"/>
          <w:sz w:val="23"/>
          <w:szCs w:val="23"/>
        </w:rPr>
      </w:pPr>
      <w:bookmarkStart w:id="8" w:name="_Hlk172632734"/>
      <w:r>
        <w:rPr>
          <w:rFonts w:cstheme="minorHAnsi"/>
          <w:sz w:val="23"/>
          <w:szCs w:val="23"/>
        </w:rPr>
        <w:t xml:space="preserve">Wewnętrzna jednostka organizacyjna lub osoba/y, o których mowa w Rozdziale III pkt 1 lit. b) Procedury zgłoszeń wewnętrznych </w:t>
      </w:r>
      <w:bookmarkEnd w:id="8"/>
      <w:r>
        <w:rPr>
          <w:rFonts w:cstheme="minorHAnsi"/>
          <w:sz w:val="23"/>
          <w:szCs w:val="23"/>
        </w:rPr>
        <w:t xml:space="preserve">oraz </w:t>
      </w:r>
      <w:r w:rsidR="001470B6" w:rsidRPr="00FB5090">
        <w:rPr>
          <w:rFonts w:cstheme="minorHAnsi"/>
          <w:sz w:val="23"/>
          <w:szCs w:val="23"/>
        </w:rPr>
        <w:t>Komisja ds.</w:t>
      </w:r>
      <w:r w:rsidR="00665F58">
        <w:rPr>
          <w:rFonts w:cstheme="minorHAnsi"/>
          <w:sz w:val="23"/>
          <w:szCs w:val="23"/>
        </w:rPr>
        <w:t> </w:t>
      </w:r>
      <w:r w:rsidR="001470B6" w:rsidRPr="00FB5090">
        <w:rPr>
          <w:rFonts w:cstheme="minorHAnsi"/>
          <w:sz w:val="23"/>
          <w:szCs w:val="23"/>
        </w:rPr>
        <w:t xml:space="preserve">rozpatrywania Zgłoszeń </w:t>
      </w:r>
      <w:r w:rsidR="00181E3F" w:rsidRPr="00FB5090">
        <w:rPr>
          <w:rFonts w:cstheme="minorHAnsi"/>
          <w:sz w:val="23"/>
          <w:szCs w:val="23"/>
        </w:rPr>
        <w:t xml:space="preserve">– </w:t>
      </w:r>
      <w:r w:rsidR="001470B6" w:rsidRPr="00FB5090">
        <w:rPr>
          <w:rFonts w:cstheme="minorHAnsi"/>
          <w:sz w:val="23"/>
          <w:szCs w:val="23"/>
        </w:rPr>
        <w:t>w ramach prowadzenia postępowania wyjaśniającego</w:t>
      </w:r>
      <w:r w:rsidR="002D541C" w:rsidRPr="00FB5090">
        <w:rPr>
          <w:rFonts w:cstheme="minorHAnsi"/>
          <w:sz w:val="23"/>
          <w:szCs w:val="23"/>
        </w:rPr>
        <w:t xml:space="preserve">, w celu </w:t>
      </w:r>
      <w:r w:rsidR="002C4D3B" w:rsidRPr="00FB5090">
        <w:rPr>
          <w:rFonts w:cstheme="minorHAnsi"/>
          <w:sz w:val="23"/>
          <w:szCs w:val="23"/>
        </w:rPr>
        <w:t>zweryfikowania informacji o naruszeniu prawa</w:t>
      </w:r>
      <w:r w:rsidR="00181E3F" w:rsidRPr="00FB5090">
        <w:rPr>
          <w:rFonts w:cstheme="minorHAnsi"/>
          <w:sz w:val="23"/>
          <w:szCs w:val="23"/>
        </w:rPr>
        <w:t xml:space="preserve"> – </w:t>
      </w:r>
      <w:r>
        <w:rPr>
          <w:rFonts w:cstheme="minorHAnsi"/>
          <w:sz w:val="23"/>
          <w:szCs w:val="23"/>
        </w:rPr>
        <w:t>są</w:t>
      </w:r>
      <w:r w:rsidR="00F40C1E">
        <w:rPr>
          <w:rFonts w:cstheme="minorHAnsi"/>
          <w:sz w:val="23"/>
          <w:szCs w:val="23"/>
        </w:rPr>
        <w:t xml:space="preserve"> uprawnion</w:t>
      </w:r>
      <w:r>
        <w:rPr>
          <w:rFonts w:cstheme="minorHAnsi"/>
          <w:sz w:val="23"/>
          <w:szCs w:val="23"/>
        </w:rPr>
        <w:t>e</w:t>
      </w:r>
      <w:r w:rsidR="00F40C1E">
        <w:rPr>
          <w:rFonts w:cstheme="minorHAnsi"/>
          <w:sz w:val="23"/>
          <w:szCs w:val="23"/>
        </w:rPr>
        <w:t xml:space="preserve"> </w:t>
      </w:r>
      <w:r w:rsidR="00181E3F" w:rsidRPr="00FB5090">
        <w:rPr>
          <w:rFonts w:cstheme="minorHAnsi"/>
          <w:sz w:val="23"/>
          <w:szCs w:val="23"/>
        </w:rPr>
        <w:t>w szczególności</w:t>
      </w:r>
      <w:r w:rsidR="001470B6" w:rsidRPr="00FB5090">
        <w:rPr>
          <w:rFonts w:cstheme="minorHAnsi"/>
          <w:sz w:val="23"/>
          <w:szCs w:val="23"/>
        </w:rPr>
        <w:t xml:space="preserve"> do:</w:t>
      </w:r>
    </w:p>
    <w:p w14:paraId="520F0E37" w14:textId="5AF5F544" w:rsidR="001470B6" w:rsidRPr="00FB5090" w:rsidRDefault="002A1D00" w:rsidP="0066184A">
      <w:pPr>
        <w:pStyle w:val="Akapitzlist"/>
        <w:numPr>
          <w:ilvl w:val="0"/>
          <w:numId w:val="12"/>
        </w:numPr>
        <w:spacing w:after="0" w:line="276" w:lineRule="auto"/>
        <w:ind w:left="567" w:hanging="283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 xml:space="preserve">żądania i przyjmowania wyjaśnień od </w:t>
      </w:r>
      <w:r w:rsidR="00D2056C" w:rsidRPr="00FB5090">
        <w:rPr>
          <w:rFonts w:cstheme="minorHAnsi"/>
          <w:sz w:val="23"/>
          <w:szCs w:val="23"/>
        </w:rPr>
        <w:t>p</w:t>
      </w:r>
      <w:r w:rsidRPr="00FB5090">
        <w:rPr>
          <w:rFonts w:cstheme="minorHAnsi"/>
          <w:sz w:val="23"/>
          <w:szCs w:val="23"/>
        </w:rPr>
        <w:t>racowników</w:t>
      </w:r>
      <w:r w:rsidR="00056AE1" w:rsidRPr="00FB5090">
        <w:rPr>
          <w:rFonts w:cstheme="minorHAnsi"/>
          <w:sz w:val="23"/>
          <w:szCs w:val="23"/>
        </w:rPr>
        <w:t xml:space="preserve"> (na piśmie lub ustnie)</w:t>
      </w:r>
      <w:r w:rsidR="001470B6" w:rsidRPr="00FB5090">
        <w:rPr>
          <w:rFonts w:cstheme="minorHAnsi"/>
          <w:sz w:val="23"/>
          <w:szCs w:val="23"/>
        </w:rPr>
        <w:t xml:space="preserve"> </w:t>
      </w:r>
      <w:r w:rsidR="0085426F" w:rsidRPr="00FB5090">
        <w:rPr>
          <w:rFonts w:cstheme="minorHAnsi"/>
          <w:sz w:val="23"/>
          <w:szCs w:val="23"/>
        </w:rPr>
        <w:t>lub dodatkow</w:t>
      </w:r>
      <w:r w:rsidR="00E402DA" w:rsidRPr="00FB5090">
        <w:rPr>
          <w:rFonts w:cstheme="minorHAnsi"/>
          <w:sz w:val="23"/>
          <w:szCs w:val="23"/>
        </w:rPr>
        <w:t>ych</w:t>
      </w:r>
      <w:r w:rsidR="0085426F" w:rsidRPr="00FB5090">
        <w:rPr>
          <w:rFonts w:cstheme="minorHAnsi"/>
          <w:sz w:val="23"/>
          <w:szCs w:val="23"/>
        </w:rPr>
        <w:t xml:space="preserve"> informacj</w:t>
      </w:r>
      <w:r w:rsidR="00E402DA" w:rsidRPr="00FB5090">
        <w:rPr>
          <w:rFonts w:cstheme="minorHAnsi"/>
          <w:sz w:val="23"/>
          <w:szCs w:val="23"/>
        </w:rPr>
        <w:t>i</w:t>
      </w:r>
      <w:r w:rsidR="00D2056C" w:rsidRPr="00FB5090">
        <w:rPr>
          <w:rFonts w:cstheme="minorHAnsi"/>
          <w:sz w:val="23"/>
          <w:szCs w:val="23"/>
        </w:rPr>
        <w:t>,</w:t>
      </w:r>
      <w:r w:rsidR="0085426F" w:rsidRPr="00FB5090">
        <w:rPr>
          <w:rFonts w:cstheme="minorHAnsi"/>
          <w:sz w:val="23"/>
          <w:szCs w:val="23"/>
        </w:rPr>
        <w:t xml:space="preserve"> </w:t>
      </w:r>
      <w:r w:rsidR="00056AE1" w:rsidRPr="00FB5090">
        <w:rPr>
          <w:rFonts w:cstheme="minorHAnsi"/>
          <w:sz w:val="23"/>
          <w:szCs w:val="23"/>
        </w:rPr>
        <w:t>jakie mogą być w ich posiadaniu</w:t>
      </w:r>
      <w:r w:rsidR="00927C01" w:rsidRPr="00FB5090">
        <w:rPr>
          <w:rFonts w:cstheme="minorHAnsi"/>
          <w:sz w:val="23"/>
          <w:szCs w:val="23"/>
        </w:rPr>
        <w:t>, w tym</w:t>
      </w:r>
      <w:r w:rsidR="001470B6" w:rsidRPr="00FB5090">
        <w:rPr>
          <w:rFonts w:cstheme="minorHAnsi"/>
          <w:sz w:val="23"/>
          <w:szCs w:val="23"/>
        </w:rPr>
        <w:t xml:space="preserve"> przeprowadzania spotkań wyjaśniających. Jeżeli wezwany zostanie pracownik lub inna osoba, którą łączy z </w:t>
      </w:r>
      <w:r w:rsidR="00D809F6">
        <w:rPr>
          <w:rFonts w:cstheme="minorHAnsi"/>
          <w:sz w:val="23"/>
          <w:szCs w:val="23"/>
        </w:rPr>
        <w:t>Podmiotem prawnym</w:t>
      </w:r>
      <w:r w:rsidR="001470B6" w:rsidRPr="00FB5090">
        <w:rPr>
          <w:rFonts w:cstheme="minorHAnsi"/>
          <w:sz w:val="23"/>
          <w:szCs w:val="23"/>
        </w:rPr>
        <w:t xml:space="preserve"> stosunek prawny tego rodzaju, że osoba ta może zostać zobowiązana do</w:t>
      </w:r>
      <w:r w:rsidR="00665F58">
        <w:rPr>
          <w:rFonts w:cstheme="minorHAnsi"/>
          <w:sz w:val="23"/>
          <w:szCs w:val="23"/>
        </w:rPr>
        <w:t> </w:t>
      </w:r>
      <w:r w:rsidR="001470B6" w:rsidRPr="00FB5090">
        <w:rPr>
          <w:rFonts w:cstheme="minorHAnsi"/>
          <w:sz w:val="23"/>
          <w:szCs w:val="23"/>
        </w:rPr>
        <w:t>wykonania polecenia P</w:t>
      </w:r>
      <w:r w:rsidR="00D809F6">
        <w:rPr>
          <w:rFonts w:cstheme="minorHAnsi"/>
          <w:sz w:val="23"/>
          <w:szCs w:val="23"/>
        </w:rPr>
        <w:t>odmiotu prawnego</w:t>
      </w:r>
      <w:r w:rsidR="001470B6" w:rsidRPr="00FB5090">
        <w:rPr>
          <w:rFonts w:cstheme="minorHAnsi"/>
          <w:sz w:val="23"/>
          <w:szCs w:val="23"/>
        </w:rPr>
        <w:t xml:space="preserve">, </w:t>
      </w:r>
      <w:r w:rsidR="00D2056C" w:rsidRPr="00FB5090">
        <w:rPr>
          <w:rFonts w:cstheme="minorHAnsi"/>
          <w:sz w:val="23"/>
          <w:szCs w:val="23"/>
        </w:rPr>
        <w:t>p</w:t>
      </w:r>
      <w:r w:rsidR="001470B6" w:rsidRPr="00FB5090">
        <w:rPr>
          <w:rFonts w:cstheme="minorHAnsi"/>
          <w:sz w:val="23"/>
          <w:szCs w:val="23"/>
        </w:rPr>
        <w:t>racownik lub wezwana osoba są</w:t>
      </w:r>
      <w:r w:rsidR="00665F58">
        <w:rPr>
          <w:rFonts w:cstheme="minorHAnsi"/>
          <w:sz w:val="23"/>
          <w:szCs w:val="23"/>
        </w:rPr>
        <w:t> </w:t>
      </w:r>
      <w:r w:rsidR="001470B6" w:rsidRPr="00FB5090">
        <w:rPr>
          <w:rFonts w:cstheme="minorHAnsi"/>
          <w:sz w:val="23"/>
          <w:szCs w:val="23"/>
        </w:rPr>
        <w:t xml:space="preserve">zobowiązane do złożenia wyjaśnień; </w:t>
      </w:r>
    </w:p>
    <w:p w14:paraId="26A13F94" w14:textId="00562DDE" w:rsidR="001470B6" w:rsidRPr="00FB5090" w:rsidRDefault="001470B6" w:rsidP="0066184A">
      <w:pPr>
        <w:pStyle w:val="Akapitzlist"/>
        <w:numPr>
          <w:ilvl w:val="0"/>
          <w:numId w:val="12"/>
        </w:numPr>
        <w:spacing w:after="0" w:line="276" w:lineRule="auto"/>
        <w:ind w:left="567" w:hanging="283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>komunikacji ze Zgłaszającym i innymi osobami</w:t>
      </w:r>
      <w:r w:rsidR="005A2DB5" w:rsidRPr="00FB5090">
        <w:rPr>
          <w:rFonts w:cstheme="minorHAnsi"/>
          <w:sz w:val="23"/>
          <w:szCs w:val="23"/>
        </w:rPr>
        <w:t>;</w:t>
      </w:r>
    </w:p>
    <w:p w14:paraId="1310E450" w14:textId="2E5E929A" w:rsidR="001470B6" w:rsidRPr="00FB5090" w:rsidRDefault="001470B6" w:rsidP="0066184A">
      <w:pPr>
        <w:pStyle w:val="Akapitzlist"/>
        <w:numPr>
          <w:ilvl w:val="0"/>
          <w:numId w:val="12"/>
        </w:numPr>
        <w:spacing w:after="0" w:line="276" w:lineRule="auto"/>
        <w:ind w:left="567" w:hanging="283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>prowadzenia postępowania dowodowego</w:t>
      </w:r>
      <w:r w:rsidR="00854F2E" w:rsidRPr="00FB5090">
        <w:rPr>
          <w:rFonts w:cstheme="minorHAnsi"/>
          <w:sz w:val="23"/>
          <w:szCs w:val="23"/>
        </w:rPr>
        <w:t xml:space="preserve">, w </w:t>
      </w:r>
      <w:r w:rsidR="00CF4554" w:rsidRPr="00FB5090">
        <w:rPr>
          <w:rFonts w:cstheme="minorHAnsi"/>
          <w:sz w:val="23"/>
          <w:szCs w:val="23"/>
        </w:rPr>
        <w:t xml:space="preserve">ramach którego, </w:t>
      </w:r>
      <w:r w:rsidR="00854F2E" w:rsidRPr="00FB5090">
        <w:rPr>
          <w:rFonts w:cstheme="minorHAnsi"/>
          <w:sz w:val="23"/>
          <w:szCs w:val="23"/>
        </w:rPr>
        <w:t>w szczególności mają prawo dostępu do dokumentów, pomieszczeń</w:t>
      </w:r>
      <w:r w:rsidR="002A1D00" w:rsidRPr="00FB5090">
        <w:rPr>
          <w:rFonts w:cstheme="minorHAnsi"/>
          <w:sz w:val="23"/>
          <w:szCs w:val="23"/>
        </w:rPr>
        <w:t xml:space="preserve">, </w:t>
      </w:r>
      <w:r w:rsidR="00854F2E" w:rsidRPr="00FB5090">
        <w:rPr>
          <w:rFonts w:cstheme="minorHAnsi"/>
          <w:sz w:val="23"/>
          <w:szCs w:val="23"/>
        </w:rPr>
        <w:t>służbow</w:t>
      </w:r>
      <w:r w:rsidR="002A1D00" w:rsidRPr="00FB5090">
        <w:rPr>
          <w:rFonts w:cstheme="minorHAnsi"/>
          <w:sz w:val="23"/>
          <w:szCs w:val="23"/>
        </w:rPr>
        <w:t>ej korespondencji</w:t>
      </w:r>
      <w:r w:rsidR="00854F2E" w:rsidRPr="00FB5090">
        <w:rPr>
          <w:rFonts w:cstheme="minorHAnsi"/>
          <w:sz w:val="23"/>
          <w:szCs w:val="23"/>
        </w:rPr>
        <w:t xml:space="preserve"> e-maili</w:t>
      </w:r>
      <w:r w:rsidR="002A1D00" w:rsidRPr="00FB5090">
        <w:rPr>
          <w:rFonts w:cstheme="minorHAnsi"/>
          <w:sz w:val="23"/>
          <w:szCs w:val="23"/>
        </w:rPr>
        <w:t xml:space="preserve">, </w:t>
      </w:r>
      <w:r w:rsidR="00854F2E" w:rsidRPr="00FB5090">
        <w:rPr>
          <w:rFonts w:cstheme="minorHAnsi"/>
          <w:sz w:val="23"/>
          <w:szCs w:val="23"/>
        </w:rPr>
        <w:t>bilingów telefonów służbowych</w:t>
      </w:r>
      <w:r w:rsidR="002A1D00" w:rsidRPr="00FB5090">
        <w:rPr>
          <w:rFonts w:cstheme="minorHAnsi"/>
          <w:sz w:val="23"/>
          <w:szCs w:val="23"/>
        </w:rPr>
        <w:t xml:space="preserve">, </w:t>
      </w:r>
      <w:r w:rsidR="00854F2E" w:rsidRPr="00FB5090">
        <w:rPr>
          <w:rFonts w:cstheme="minorHAnsi"/>
          <w:sz w:val="23"/>
          <w:szCs w:val="23"/>
        </w:rPr>
        <w:t>monitoringu wizyjnego</w:t>
      </w:r>
      <w:r w:rsidR="002A1D00" w:rsidRPr="00FB5090">
        <w:rPr>
          <w:rFonts w:cstheme="minorHAnsi"/>
          <w:sz w:val="23"/>
          <w:szCs w:val="23"/>
        </w:rPr>
        <w:t xml:space="preserve">, </w:t>
      </w:r>
      <w:r w:rsidR="00854F2E" w:rsidRPr="00FB5090">
        <w:rPr>
          <w:rFonts w:cstheme="minorHAnsi"/>
          <w:sz w:val="23"/>
          <w:szCs w:val="23"/>
        </w:rPr>
        <w:t>danych wejś</w:t>
      </w:r>
      <w:r w:rsidR="002A1D00" w:rsidRPr="00FB5090">
        <w:rPr>
          <w:rFonts w:cstheme="minorHAnsi"/>
          <w:sz w:val="23"/>
          <w:szCs w:val="23"/>
        </w:rPr>
        <w:t>ć</w:t>
      </w:r>
      <w:r w:rsidR="00854F2E" w:rsidRPr="00FB5090">
        <w:rPr>
          <w:rFonts w:cstheme="minorHAnsi"/>
          <w:sz w:val="23"/>
          <w:szCs w:val="23"/>
        </w:rPr>
        <w:t>/wyjś</w:t>
      </w:r>
      <w:r w:rsidR="002A1D00" w:rsidRPr="00FB5090">
        <w:rPr>
          <w:rFonts w:cstheme="minorHAnsi"/>
          <w:sz w:val="23"/>
          <w:szCs w:val="23"/>
        </w:rPr>
        <w:t xml:space="preserve">ć </w:t>
      </w:r>
      <w:r w:rsidR="00854F2E" w:rsidRPr="00FB5090">
        <w:rPr>
          <w:rFonts w:cstheme="minorHAnsi"/>
          <w:sz w:val="23"/>
          <w:szCs w:val="23"/>
        </w:rPr>
        <w:t>z obiektów</w:t>
      </w:r>
      <w:r w:rsidR="002A1D00" w:rsidRPr="00FB5090">
        <w:rPr>
          <w:rFonts w:cstheme="minorHAnsi"/>
          <w:sz w:val="23"/>
          <w:szCs w:val="23"/>
        </w:rPr>
        <w:t>;</w:t>
      </w:r>
    </w:p>
    <w:p w14:paraId="05D43B75" w14:textId="1A9AC1FC" w:rsidR="00604AC2" w:rsidRPr="00FB5090" w:rsidRDefault="00975D7A" w:rsidP="0066184A">
      <w:pPr>
        <w:pStyle w:val="Akapitzlist"/>
        <w:numPr>
          <w:ilvl w:val="0"/>
          <w:numId w:val="12"/>
        </w:numPr>
        <w:spacing w:after="0" w:line="276" w:lineRule="auto"/>
        <w:ind w:left="567" w:hanging="283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 xml:space="preserve">w przypadkach niecierpiących zwłoki, </w:t>
      </w:r>
      <w:r w:rsidR="00A868B5" w:rsidRPr="00FB5090">
        <w:rPr>
          <w:rFonts w:cstheme="minorHAnsi"/>
          <w:sz w:val="23"/>
          <w:szCs w:val="23"/>
        </w:rPr>
        <w:t>zabezpieczania sprzętu</w:t>
      </w:r>
      <w:r w:rsidR="006A426A" w:rsidRPr="00FB5090">
        <w:rPr>
          <w:rFonts w:cstheme="minorHAnsi"/>
          <w:sz w:val="23"/>
          <w:szCs w:val="23"/>
        </w:rPr>
        <w:t>,</w:t>
      </w:r>
      <w:r w:rsidRPr="00FB5090">
        <w:rPr>
          <w:rFonts w:cstheme="minorHAnsi"/>
          <w:sz w:val="23"/>
          <w:szCs w:val="23"/>
        </w:rPr>
        <w:t xml:space="preserve"> </w:t>
      </w:r>
      <w:r w:rsidR="00A868B5" w:rsidRPr="00FB5090">
        <w:rPr>
          <w:rFonts w:cstheme="minorHAnsi"/>
          <w:sz w:val="23"/>
          <w:szCs w:val="23"/>
        </w:rPr>
        <w:t xml:space="preserve">zawieszania w czynnościach </w:t>
      </w:r>
      <w:r w:rsidRPr="00FB5090">
        <w:rPr>
          <w:rFonts w:cstheme="minorHAnsi"/>
          <w:sz w:val="23"/>
          <w:szCs w:val="23"/>
        </w:rPr>
        <w:t xml:space="preserve">zawodowych. </w:t>
      </w:r>
    </w:p>
    <w:p w14:paraId="4DAECF85" w14:textId="29D6B80D" w:rsidR="002709E7" w:rsidRPr="00FB5090" w:rsidRDefault="002709E7" w:rsidP="0066184A">
      <w:pPr>
        <w:pStyle w:val="Akapitzlist"/>
        <w:numPr>
          <w:ilvl w:val="0"/>
          <w:numId w:val="25"/>
        </w:numPr>
        <w:spacing w:after="0" w:line="276" w:lineRule="auto"/>
        <w:ind w:left="284" w:hanging="426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 xml:space="preserve">Zgłaszający otrzymuje od Podmiotu </w:t>
      </w:r>
      <w:r w:rsidR="00D809F6">
        <w:rPr>
          <w:rFonts w:cstheme="minorHAnsi"/>
          <w:sz w:val="23"/>
          <w:szCs w:val="23"/>
        </w:rPr>
        <w:t>przyjmującego</w:t>
      </w:r>
      <w:r w:rsidR="00D809F6" w:rsidRPr="00FB5090">
        <w:rPr>
          <w:rFonts w:cstheme="minorHAnsi"/>
          <w:sz w:val="23"/>
          <w:szCs w:val="23"/>
        </w:rPr>
        <w:t xml:space="preserve"> </w:t>
      </w:r>
      <w:r w:rsidRPr="00FB5090">
        <w:rPr>
          <w:rFonts w:cstheme="minorHAnsi"/>
          <w:sz w:val="23"/>
          <w:szCs w:val="23"/>
        </w:rPr>
        <w:t>Zgłoszenie Informację zwrotną, w terminie nieprzekraczającym 3 miesięcy od potwierdzenia przyjęcia Zgłoszenia wewnętrznego</w:t>
      </w:r>
      <w:r w:rsidR="00ED096A">
        <w:rPr>
          <w:rFonts w:cstheme="minorHAnsi"/>
          <w:sz w:val="23"/>
          <w:szCs w:val="23"/>
        </w:rPr>
        <w:t xml:space="preserve"> </w:t>
      </w:r>
      <w:r w:rsidRPr="00FB5090">
        <w:rPr>
          <w:rFonts w:cstheme="minorHAnsi"/>
          <w:sz w:val="23"/>
          <w:szCs w:val="23"/>
        </w:rPr>
        <w:t xml:space="preserve">lub, </w:t>
      </w:r>
      <w:r w:rsidRPr="00FB5090">
        <w:rPr>
          <w:rFonts w:cstheme="minorHAnsi"/>
          <w:sz w:val="23"/>
          <w:szCs w:val="23"/>
        </w:rPr>
        <w:lastRenderedPageBreak/>
        <w:t>w</w:t>
      </w:r>
      <w:r w:rsidR="00665F58">
        <w:rPr>
          <w:rFonts w:cstheme="minorHAnsi"/>
          <w:sz w:val="23"/>
          <w:szCs w:val="23"/>
        </w:rPr>
        <w:t> </w:t>
      </w:r>
      <w:r w:rsidRPr="00FB5090">
        <w:rPr>
          <w:rFonts w:cstheme="minorHAnsi"/>
          <w:sz w:val="23"/>
          <w:szCs w:val="23"/>
        </w:rPr>
        <w:t xml:space="preserve">przypadku nieprzekazania potwierdzenia Zgłaszającemu, 3 miesięcy od upływu 7 dni od </w:t>
      </w:r>
      <w:r w:rsidR="00D809F6">
        <w:rPr>
          <w:rFonts w:cstheme="minorHAnsi"/>
          <w:sz w:val="23"/>
          <w:szCs w:val="23"/>
        </w:rPr>
        <w:t xml:space="preserve">dnia </w:t>
      </w:r>
      <w:r w:rsidRPr="00FB5090">
        <w:rPr>
          <w:rFonts w:cstheme="minorHAnsi"/>
          <w:sz w:val="23"/>
          <w:szCs w:val="23"/>
        </w:rPr>
        <w:t>dokonania Zgłoszenia wewnętrznego</w:t>
      </w:r>
      <w:r w:rsidR="00B162B5">
        <w:rPr>
          <w:rFonts w:cstheme="minorHAnsi"/>
          <w:sz w:val="23"/>
          <w:szCs w:val="23"/>
        </w:rPr>
        <w:t>, chyba że Zgłaszający nie podał adresu do kontaktu, na który należy przekazać Informację zwrotną</w:t>
      </w:r>
      <w:r w:rsidR="00ED096A">
        <w:rPr>
          <w:rFonts w:cstheme="minorHAnsi"/>
          <w:sz w:val="23"/>
          <w:szCs w:val="23"/>
        </w:rPr>
        <w:t xml:space="preserve">. </w:t>
      </w:r>
      <w:r w:rsidRPr="00FB5090">
        <w:rPr>
          <w:rFonts w:cstheme="minorHAnsi"/>
          <w:sz w:val="23"/>
          <w:szCs w:val="23"/>
        </w:rPr>
        <w:t>Informacja zwrotna zawiera w szczególności informacje o stwierdzeniu lub braku stwierdzenia wystąpienia naruszenia prawa i ewentualnych środkach, które zostały lub zostaną zastosowane w reakcji na stwierdzone naruszenie prawa.</w:t>
      </w:r>
    </w:p>
    <w:p w14:paraId="1C640216" w14:textId="40BCCAC8" w:rsidR="008565ED" w:rsidRPr="00214AE5" w:rsidRDefault="00465E53" w:rsidP="0066184A">
      <w:pPr>
        <w:pStyle w:val="Akapitzlist"/>
        <w:numPr>
          <w:ilvl w:val="0"/>
          <w:numId w:val="25"/>
        </w:numPr>
        <w:spacing w:after="0" w:line="276" w:lineRule="auto"/>
        <w:ind w:left="284" w:hanging="426"/>
        <w:jc w:val="both"/>
        <w:rPr>
          <w:rFonts w:cstheme="minorHAnsi"/>
          <w:sz w:val="23"/>
          <w:szCs w:val="23"/>
        </w:rPr>
      </w:pPr>
      <w:r w:rsidRPr="00465E53">
        <w:rPr>
          <w:rFonts w:cstheme="minorHAnsi"/>
          <w:sz w:val="23"/>
          <w:szCs w:val="23"/>
        </w:rPr>
        <w:t>Wewnętrzna jednostka organizacyjna lub osoba/y, o których mowa w Rozdziale III pkt 1 lit. b) Procedury zgłoszeń wewnętrznych</w:t>
      </w:r>
      <w:r>
        <w:rPr>
          <w:rFonts w:cstheme="minorHAnsi"/>
          <w:sz w:val="23"/>
          <w:szCs w:val="23"/>
        </w:rPr>
        <w:t xml:space="preserve"> </w:t>
      </w:r>
      <w:r w:rsidR="000C40DD">
        <w:rPr>
          <w:rFonts w:cstheme="minorHAnsi"/>
          <w:sz w:val="23"/>
          <w:szCs w:val="23"/>
        </w:rPr>
        <w:t>albo</w:t>
      </w:r>
      <w:r w:rsidRPr="00465E53">
        <w:rPr>
          <w:rFonts w:cstheme="minorHAnsi"/>
          <w:sz w:val="23"/>
          <w:szCs w:val="23"/>
        </w:rPr>
        <w:t xml:space="preserve"> </w:t>
      </w:r>
      <w:r w:rsidR="001470B6" w:rsidRPr="00FB5090">
        <w:rPr>
          <w:rFonts w:cstheme="minorHAnsi"/>
          <w:sz w:val="23"/>
          <w:szCs w:val="23"/>
        </w:rPr>
        <w:t>Komisja ds. rozpatrywania Zgłoszeń</w:t>
      </w:r>
      <w:r>
        <w:rPr>
          <w:rFonts w:cstheme="minorHAnsi"/>
          <w:sz w:val="23"/>
          <w:szCs w:val="23"/>
        </w:rPr>
        <w:t xml:space="preserve"> (jeżeli została wyznaczona)</w:t>
      </w:r>
      <w:r w:rsidR="001470B6" w:rsidRPr="00FB5090">
        <w:rPr>
          <w:rFonts w:cstheme="minorHAnsi"/>
          <w:sz w:val="23"/>
          <w:szCs w:val="23"/>
        </w:rPr>
        <w:t xml:space="preserve"> sporządza raport z przeprowadzonego postępowania. Raport powinien zawierać</w:t>
      </w:r>
      <w:r w:rsidR="008C7A91" w:rsidRPr="00FB5090">
        <w:rPr>
          <w:rFonts w:cstheme="minorHAnsi"/>
          <w:sz w:val="23"/>
          <w:szCs w:val="23"/>
        </w:rPr>
        <w:t xml:space="preserve"> co najmniej</w:t>
      </w:r>
      <w:r w:rsidR="001470B6" w:rsidRPr="00FB5090">
        <w:rPr>
          <w:rFonts w:cstheme="minorHAnsi"/>
          <w:sz w:val="23"/>
          <w:szCs w:val="23"/>
        </w:rPr>
        <w:t xml:space="preserve">: opis przedmiotu Zgłoszenia wewnętrznego, opis podjętych czynności w postępowaniu wyjaśniającym, opis </w:t>
      </w:r>
      <w:r w:rsidR="001470B6" w:rsidRPr="00214AE5">
        <w:rPr>
          <w:rFonts w:cstheme="minorHAnsi"/>
          <w:sz w:val="23"/>
          <w:szCs w:val="23"/>
        </w:rPr>
        <w:t>ustalonego stanu faktycznego, wnioski z postępowania wyjaśniającego, w</w:t>
      </w:r>
      <w:r w:rsidR="00132952" w:rsidRPr="00214AE5">
        <w:rPr>
          <w:rFonts w:cstheme="minorHAnsi"/>
          <w:sz w:val="23"/>
          <w:szCs w:val="23"/>
        </w:rPr>
        <w:t> </w:t>
      </w:r>
      <w:r w:rsidR="001470B6" w:rsidRPr="00214AE5">
        <w:rPr>
          <w:rFonts w:cstheme="minorHAnsi"/>
          <w:sz w:val="23"/>
          <w:szCs w:val="23"/>
        </w:rPr>
        <w:t>tym czy zgłoszenie jest zasadne</w:t>
      </w:r>
      <w:r w:rsidR="008C7A91" w:rsidRPr="00214AE5">
        <w:rPr>
          <w:rFonts w:cstheme="minorHAnsi"/>
          <w:sz w:val="23"/>
          <w:szCs w:val="23"/>
        </w:rPr>
        <w:t>/</w:t>
      </w:r>
      <w:r w:rsidR="001470B6" w:rsidRPr="00214AE5">
        <w:rPr>
          <w:rFonts w:cstheme="minorHAnsi"/>
          <w:sz w:val="23"/>
          <w:szCs w:val="23"/>
        </w:rPr>
        <w:t xml:space="preserve">niezasadne, działania naprawcze do podjęcia na skutek prowadzonego postępowania wyjaśniającego, jeśli znajduje to zastosowanie. </w:t>
      </w:r>
      <w:r w:rsidR="007567D9" w:rsidRPr="00214AE5">
        <w:rPr>
          <w:rFonts w:cstheme="minorHAnsi"/>
          <w:sz w:val="23"/>
          <w:szCs w:val="23"/>
        </w:rPr>
        <w:t xml:space="preserve">Raport przedstawiany jest </w:t>
      </w:r>
      <w:r w:rsidR="00622BCE" w:rsidRPr="00214AE5">
        <w:rPr>
          <w:rFonts w:cstheme="minorHAnsi"/>
          <w:sz w:val="23"/>
          <w:szCs w:val="23"/>
        </w:rPr>
        <w:t xml:space="preserve">Dyrektorowi </w:t>
      </w:r>
      <w:r w:rsidR="00C44D29" w:rsidRPr="00214AE5">
        <w:rPr>
          <w:rFonts w:cstheme="minorHAnsi"/>
          <w:sz w:val="23"/>
          <w:szCs w:val="23"/>
        </w:rPr>
        <w:t>Podmiotu prawnego</w:t>
      </w:r>
      <w:r w:rsidR="007567D9" w:rsidRPr="00214AE5">
        <w:rPr>
          <w:rFonts w:cstheme="minorHAnsi"/>
          <w:sz w:val="23"/>
          <w:szCs w:val="23"/>
        </w:rPr>
        <w:t xml:space="preserve">, niezwłocznie po przeprowadzeniu postepowania wyjaśniającego. </w:t>
      </w:r>
    </w:p>
    <w:p w14:paraId="5F93C1F0" w14:textId="6930C90D" w:rsidR="008565ED" w:rsidRPr="00214AE5" w:rsidRDefault="58E1A3F1" w:rsidP="0066184A">
      <w:pPr>
        <w:pStyle w:val="Akapitzlist"/>
        <w:numPr>
          <w:ilvl w:val="0"/>
          <w:numId w:val="25"/>
        </w:numPr>
        <w:spacing w:after="0" w:line="276" w:lineRule="auto"/>
        <w:ind w:left="284" w:hanging="426"/>
        <w:jc w:val="both"/>
        <w:rPr>
          <w:rFonts w:cstheme="minorHAnsi"/>
          <w:sz w:val="23"/>
          <w:szCs w:val="23"/>
        </w:rPr>
      </w:pPr>
      <w:r w:rsidRPr="00214AE5">
        <w:rPr>
          <w:rFonts w:cstheme="minorHAnsi"/>
          <w:sz w:val="23"/>
          <w:szCs w:val="23"/>
        </w:rPr>
        <w:t>Podczas rozpatrywania Zgłoszeń wewnętrznych, w tym w toku postępowania wyjaśniającego, wszyscy uczestnicy tego postępowania są zobowiązani do dołożenia należytej staranności, aby</w:t>
      </w:r>
      <w:r w:rsidR="00314D3D" w:rsidRPr="00214AE5">
        <w:rPr>
          <w:rFonts w:cstheme="minorHAnsi"/>
          <w:sz w:val="23"/>
          <w:szCs w:val="23"/>
        </w:rPr>
        <w:t> </w:t>
      </w:r>
      <w:r w:rsidRPr="00214AE5">
        <w:rPr>
          <w:rFonts w:cstheme="minorHAnsi"/>
          <w:sz w:val="23"/>
          <w:szCs w:val="23"/>
        </w:rPr>
        <w:t>uniknąć podjęcia decyzji na podstawie nieprawdziwych informacji, niemających potwierdzenia w zebranych dowodach oraz by postępowanie odbyło się z zachowaniem poszanowania godności i dobrego imienia je</w:t>
      </w:r>
      <w:r w:rsidR="4BF2A979" w:rsidRPr="00214AE5">
        <w:rPr>
          <w:rFonts w:cstheme="minorHAnsi"/>
          <w:sz w:val="23"/>
          <w:szCs w:val="23"/>
        </w:rPr>
        <w:t xml:space="preserve">go </w:t>
      </w:r>
      <w:r w:rsidRPr="00214AE5">
        <w:rPr>
          <w:rFonts w:cstheme="minorHAnsi"/>
          <w:sz w:val="23"/>
          <w:szCs w:val="23"/>
        </w:rPr>
        <w:t xml:space="preserve">uczestników, w szczególności Osoby, której dotyczy </w:t>
      </w:r>
      <w:r w:rsidR="1AAB4F31" w:rsidRPr="00214AE5">
        <w:rPr>
          <w:rFonts w:cstheme="minorHAnsi"/>
          <w:sz w:val="23"/>
          <w:szCs w:val="23"/>
        </w:rPr>
        <w:t>Z</w:t>
      </w:r>
      <w:r w:rsidRPr="00214AE5">
        <w:rPr>
          <w:rFonts w:cstheme="minorHAnsi"/>
          <w:sz w:val="23"/>
          <w:szCs w:val="23"/>
        </w:rPr>
        <w:t xml:space="preserve">głoszenie. </w:t>
      </w:r>
      <w:r w:rsidR="712827F4" w:rsidRPr="00214AE5">
        <w:rPr>
          <w:rFonts w:cstheme="minorHAnsi"/>
          <w:sz w:val="23"/>
          <w:szCs w:val="23"/>
        </w:rPr>
        <w:t>Przetwarzanie danych osobowych</w:t>
      </w:r>
      <w:r w:rsidR="7F6E2097" w:rsidRPr="00214AE5">
        <w:rPr>
          <w:rFonts w:cstheme="minorHAnsi"/>
          <w:sz w:val="23"/>
          <w:szCs w:val="23"/>
        </w:rPr>
        <w:t xml:space="preserve"> może odbywać się bez zgody osób zaangażowanych w</w:t>
      </w:r>
      <w:r w:rsidR="006E032C" w:rsidRPr="00214AE5">
        <w:rPr>
          <w:rFonts w:cstheme="minorHAnsi"/>
          <w:sz w:val="23"/>
          <w:szCs w:val="23"/>
        </w:rPr>
        <w:t> </w:t>
      </w:r>
      <w:r w:rsidR="7F6E2097" w:rsidRPr="00214AE5">
        <w:rPr>
          <w:rFonts w:cstheme="minorHAnsi"/>
          <w:sz w:val="23"/>
          <w:szCs w:val="23"/>
        </w:rPr>
        <w:t>postępowanie</w:t>
      </w:r>
      <w:r w:rsidR="25118642" w:rsidRPr="00214AE5">
        <w:rPr>
          <w:rFonts w:cstheme="minorHAnsi"/>
          <w:sz w:val="23"/>
          <w:szCs w:val="23"/>
        </w:rPr>
        <w:t xml:space="preserve"> z uwagi na interes publiczny jakiemu służy system zgłaszania naruszeń prawa</w:t>
      </w:r>
      <w:r w:rsidR="7F6E2097" w:rsidRPr="00214AE5">
        <w:rPr>
          <w:rFonts w:cstheme="minorHAnsi"/>
          <w:sz w:val="23"/>
          <w:szCs w:val="23"/>
        </w:rPr>
        <w:t xml:space="preserve">. </w:t>
      </w:r>
    </w:p>
    <w:p w14:paraId="1E205EB2" w14:textId="6900F9B5" w:rsidR="002709E7" w:rsidRPr="00FB5090" w:rsidRDefault="00826CDD" w:rsidP="0066184A">
      <w:pPr>
        <w:pStyle w:val="Akapitzlist"/>
        <w:numPr>
          <w:ilvl w:val="0"/>
          <w:numId w:val="25"/>
        </w:numPr>
        <w:spacing w:after="0" w:line="276" w:lineRule="auto"/>
        <w:ind w:left="284" w:hanging="426"/>
        <w:jc w:val="both"/>
        <w:rPr>
          <w:rFonts w:cstheme="minorHAnsi"/>
          <w:sz w:val="23"/>
          <w:szCs w:val="23"/>
        </w:rPr>
      </w:pPr>
      <w:r w:rsidRPr="00214AE5">
        <w:rPr>
          <w:rFonts w:cstheme="minorHAnsi"/>
          <w:sz w:val="23"/>
          <w:szCs w:val="23"/>
        </w:rPr>
        <w:t xml:space="preserve">Rozstrzygnięcie co do zasadności </w:t>
      </w:r>
      <w:r w:rsidR="00E40B35" w:rsidRPr="00214AE5">
        <w:rPr>
          <w:rFonts w:cstheme="minorHAnsi"/>
          <w:sz w:val="23"/>
          <w:szCs w:val="23"/>
        </w:rPr>
        <w:t>Z</w:t>
      </w:r>
      <w:r w:rsidRPr="00214AE5">
        <w:rPr>
          <w:rFonts w:cstheme="minorHAnsi"/>
          <w:sz w:val="23"/>
          <w:szCs w:val="23"/>
        </w:rPr>
        <w:t xml:space="preserve">głoszenia </w:t>
      </w:r>
      <w:r w:rsidR="00E40B35" w:rsidRPr="00214AE5">
        <w:rPr>
          <w:rFonts w:cstheme="minorHAnsi"/>
          <w:sz w:val="23"/>
          <w:szCs w:val="23"/>
        </w:rPr>
        <w:t xml:space="preserve">wewnętrznego </w:t>
      </w:r>
      <w:r w:rsidRPr="00214AE5">
        <w:rPr>
          <w:rFonts w:cstheme="minorHAnsi"/>
          <w:sz w:val="23"/>
          <w:szCs w:val="23"/>
        </w:rPr>
        <w:t>i podjęcia dalszych czynności w</w:t>
      </w:r>
      <w:r w:rsidR="006E032C" w:rsidRPr="00214AE5">
        <w:rPr>
          <w:rFonts w:cstheme="minorHAnsi"/>
          <w:sz w:val="23"/>
          <w:szCs w:val="23"/>
        </w:rPr>
        <w:t> </w:t>
      </w:r>
      <w:r w:rsidRPr="00214AE5">
        <w:rPr>
          <w:rFonts w:cstheme="minorHAnsi"/>
          <w:sz w:val="23"/>
          <w:szCs w:val="23"/>
        </w:rPr>
        <w:t xml:space="preserve">sprawie podejmuje </w:t>
      </w:r>
      <w:r w:rsidR="00622BCE" w:rsidRPr="00214AE5">
        <w:rPr>
          <w:rFonts w:cstheme="minorHAnsi"/>
          <w:sz w:val="23"/>
          <w:szCs w:val="23"/>
        </w:rPr>
        <w:t>Dyrektor</w:t>
      </w:r>
      <w:r w:rsidR="003C31C0" w:rsidRPr="00214AE5">
        <w:rPr>
          <w:rFonts w:cstheme="minorHAnsi"/>
          <w:sz w:val="23"/>
          <w:szCs w:val="23"/>
        </w:rPr>
        <w:t xml:space="preserve"> </w:t>
      </w:r>
      <w:r w:rsidR="006E032C" w:rsidRPr="00214AE5">
        <w:rPr>
          <w:rFonts w:cstheme="minorHAnsi"/>
          <w:sz w:val="23"/>
          <w:szCs w:val="23"/>
        </w:rPr>
        <w:t>Podmiotu prawnego</w:t>
      </w:r>
      <w:r w:rsidR="002709E7" w:rsidRPr="00214AE5">
        <w:rPr>
          <w:rFonts w:cstheme="minorHAnsi"/>
          <w:sz w:val="23"/>
          <w:szCs w:val="23"/>
        </w:rPr>
        <w:t xml:space="preserve">, </w:t>
      </w:r>
      <w:r w:rsidR="00C639AB" w:rsidRPr="00214AE5">
        <w:rPr>
          <w:rFonts w:cstheme="minorHAnsi"/>
          <w:sz w:val="23"/>
          <w:szCs w:val="23"/>
        </w:rPr>
        <w:t>po rekomendacji ze strony</w:t>
      </w:r>
      <w:r w:rsidR="000C40DD" w:rsidRPr="00214AE5">
        <w:rPr>
          <w:rFonts w:cstheme="minorHAnsi"/>
          <w:sz w:val="23"/>
          <w:szCs w:val="23"/>
        </w:rPr>
        <w:t xml:space="preserve"> wewnętrznej jednostki organizacyjnej lub osób/y, o których mowa w Rozdziale III pkt 1 lit. b) Procedury zgłoszeń wewnętrznych albo</w:t>
      </w:r>
      <w:r w:rsidR="00722807" w:rsidRPr="00214AE5">
        <w:rPr>
          <w:rFonts w:cstheme="minorHAnsi"/>
          <w:sz w:val="23"/>
          <w:szCs w:val="23"/>
        </w:rPr>
        <w:t xml:space="preserve"> </w:t>
      </w:r>
      <w:r w:rsidRPr="00214AE5">
        <w:rPr>
          <w:rFonts w:cstheme="minorHAnsi"/>
          <w:sz w:val="23"/>
          <w:szCs w:val="23"/>
        </w:rPr>
        <w:t>Komisj</w:t>
      </w:r>
      <w:r w:rsidR="00C639AB" w:rsidRPr="00214AE5">
        <w:rPr>
          <w:rFonts w:cstheme="minorHAnsi"/>
          <w:sz w:val="23"/>
          <w:szCs w:val="23"/>
        </w:rPr>
        <w:t>i</w:t>
      </w:r>
      <w:r w:rsidRPr="00214AE5">
        <w:rPr>
          <w:rFonts w:cstheme="minorHAnsi"/>
          <w:sz w:val="23"/>
          <w:szCs w:val="23"/>
        </w:rPr>
        <w:t xml:space="preserve"> ds. rozpatrywania Zgłoszeń</w:t>
      </w:r>
      <w:r w:rsidR="000C40DD">
        <w:rPr>
          <w:rFonts w:cstheme="minorHAnsi"/>
          <w:sz w:val="23"/>
          <w:szCs w:val="23"/>
        </w:rPr>
        <w:t xml:space="preserve"> (jeżeli została wyznaczona)</w:t>
      </w:r>
      <w:r w:rsidRPr="00FB5090">
        <w:rPr>
          <w:rFonts w:cstheme="minorHAnsi"/>
          <w:sz w:val="23"/>
          <w:szCs w:val="23"/>
        </w:rPr>
        <w:t xml:space="preserve">. </w:t>
      </w:r>
    </w:p>
    <w:p w14:paraId="5C0BA434" w14:textId="77777777" w:rsidR="00944795" w:rsidRPr="00FB5090" w:rsidRDefault="00944795" w:rsidP="00944795">
      <w:pPr>
        <w:pStyle w:val="Akapitzlist"/>
        <w:spacing w:after="0" w:line="276" w:lineRule="auto"/>
        <w:ind w:left="709"/>
        <w:jc w:val="both"/>
        <w:rPr>
          <w:rFonts w:cstheme="minorHAnsi"/>
          <w:sz w:val="23"/>
          <w:szCs w:val="23"/>
        </w:rPr>
      </w:pPr>
    </w:p>
    <w:p w14:paraId="0C732CF2" w14:textId="7FC56169" w:rsidR="00D13126" w:rsidRPr="00FB5090" w:rsidRDefault="00D13126" w:rsidP="00944795">
      <w:pPr>
        <w:pStyle w:val="Nagwek1"/>
        <w:spacing w:before="0" w:line="276" w:lineRule="auto"/>
        <w:rPr>
          <w:rFonts w:asciiTheme="minorHAnsi" w:hAnsiTheme="minorHAnsi" w:cstheme="minorHAnsi"/>
          <w:b/>
          <w:bCs/>
          <w:sz w:val="26"/>
          <w:szCs w:val="26"/>
        </w:rPr>
      </w:pPr>
      <w:bookmarkStart w:id="9" w:name="_Toc176333519"/>
      <w:r w:rsidRPr="00FB5090">
        <w:rPr>
          <w:rFonts w:asciiTheme="minorHAnsi" w:hAnsiTheme="minorHAnsi" w:cstheme="minorHAnsi"/>
          <w:b/>
          <w:bCs/>
          <w:sz w:val="26"/>
          <w:szCs w:val="26"/>
        </w:rPr>
        <w:t>ROZDZIAŁ V</w:t>
      </w:r>
      <w:r w:rsidR="00866FE3" w:rsidRPr="00FB5090">
        <w:rPr>
          <w:rFonts w:asciiTheme="minorHAnsi" w:hAnsiTheme="minorHAnsi" w:cstheme="minorHAnsi"/>
          <w:b/>
          <w:bCs/>
          <w:sz w:val="26"/>
          <w:szCs w:val="26"/>
        </w:rPr>
        <w:t>II</w:t>
      </w:r>
      <w:r w:rsidRPr="00FB5090">
        <w:rPr>
          <w:rFonts w:asciiTheme="minorHAnsi" w:hAnsiTheme="minorHAnsi" w:cstheme="minorHAnsi"/>
          <w:b/>
          <w:bCs/>
          <w:sz w:val="26"/>
          <w:szCs w:val="26"/>
        </w:rPr>
        <w:t xml:space="preserve">: </w:t>
      </w:r>
      <w:r w:rsidRPr="00FB5090">
        <w:rPr>
          <w:rFonts w:asciiTheme="minorHAnsi" w:hAnsiTheme="minorHAnsi" w:cstheme="minorHAnsi"/>
          <w:b/>
          <w:bCs/>
          <w:sz w:val="26"/>
          <w:szCs w:val="26"/>
        </w:rPr>
        <w:br/>
        <w:t>BEZPIECZEŃSTWO DANYCH OSOBOWYCH</w:t>
      </w:r>
      <w:bookmarkEnd w:id="9"/>
      <w:r w:rsidRPr="00FB5090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</w:p>
    <w:p w14:paraId="18D64681" w14:textId="77777777" w:rsidR="00D13126" w:rsidRPr="00FB5090" w:rsidRDefault="00D13126" w:rsidP="00944795">
      <w:pPr>
        <w:spacing w:after="0" w:line="276" w:lineRule="auto"/>
        <w:rPr>
          <w:rFonts w:cstheme="minorHAnsi"/>
        </w:rPr>
      </w:pPr>
    </w:p>
    <w:p w14:paraId="25607FD7" w14:textId="4F1C1068" w:rsidR="00830F87" w:rsidRDefault="00261B6D" w:rsidP="0066184A">
      <w:pPr>
        <w:pStyle w:val="Akapitzlist"/>
        <w:numPr>
          <w:ilvl w:val="0"/>
          <w:numId w:val="26"/>
        </w:numPr>
        <w:spacing w:after="0" w:line="276" w:lineRule="auto"/>
        <w:ind w:left="284" w:hanging="426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 xml:space="preserve">Podmiot </w:t>
      </w:r>
      <w:r w:rsidR="009A3074">
        <w:rPr>
          <w:rFonts w:cstheme="minorHAnsi"/>
          <w:sz w:val="23"/>
          <w:szCs w:val="23"/>
        </w:rPr>
        <w:t>przyjmujący</w:t>
      </w:r>
      <w:r w:rsidR="009A3074" w:rsidRPr="00FB5090">
        <w:rPr>
          <w:rFonts w:cstheme="minorHAnsi"/>
          <w:sz w:val="23"/>
          <w:szCs w:val="23"/>
        </w:rPr>
        <w:t xml:space="preserve"> </w:t>
      </w:r>
      <w:r w:rsidRPr="00FB5090">
        <w:rPr>
          <w:rFonts w:cstheme="minorHAnsi"/>
          <w:sz w:val="23"/>
          <w:szCs w:val="23"/>
        </w:rPr>
        <w:t>Zgłoszenia</w:t>
      </w:r>
      <w:r w:rsidR="00830F87" w:rsidRPr="00FB5090">
        <w:rPr>
          <w:rFonts w:cstheme="minorHAnsi"/>
          <w:sz w:val="23"/>
          <w:szCs w:val="23"/>
        </w:rPr>
        <w:t>,</w:t>
      </w:r>
      <w:r w:rsidR="00EF0EF8">
        <w:rPr>
          <w:rFonts w:cstheme="minorHAnsi"/>
          <w:sz w:val="23"/>
          <w:szCs w:val="23"/>
        </w:rPr>
        <w:t xml:space="preserve"> podmioty lub osoby prowadzące postępowanie w związku ze Zgłoszeniem</w:t>
      </w:r>
      <w:r w:rsidR="007E1427">
        <w:rPr>
          <w:rFonts w:cstheme="minorHAnsi"/>
          <w:sz w:val="23"/>
          <w:szCs w:val="23"/>
        </w:rPr>
        <w:t xml:space="preserve"> wewnętrznym</w:t>
      </w:r>
      <w:r w:rsidR="00EF0EF8">
        <w:rPr>
          <w:rFonts w:cstheme="minorHAnsi"/>
          <w:sz w:val="23"/>
          <w:szCs w:val="23"/>
        </w:rPr>
        <w:t xml:space="preserve"> lub odpowiadające za Działania następcze,</w:t>
      </w:r>
      <w:r w:rsidR="00101C19" w:rsidRPr="00FB5090">
        <w:rPr>
          <w:rFonts w:cstheme="minorHAnsi"/>
          <w:sz w:val="23"/>
          <w:szCs w:val="23"/>
        </w:rPr>
        <w:t xml:space="preserve"> w trakcie realizacji swoich zadań</w:t>
      </w:r>
      <w:r w:rsidR="00830F87" w:rsidRPr="00FB5090">
        <w:rPr>
          <w:rFonts w:cstheme="minorHAnsi"/>
          <w:sz w:val="23"/>
          <w:szCs w:val="23"/>
        </w:rPr>
        <w:t>,</w:t>
      </w:r>
      <w:r w:rsidRPr="00FB5090">
        <w:rPr>
          <w:rFonts w:cstheme="minorHAnsi"/>
          <w:sz w:val="23"/>
          <w:szCs w:val="23"/>
        </w:rPr>
        <w:t xml:space="preserve"> działa</w:t>
      </w:r>
      <w:r w:rsidR="00EF0EF8">
        <w:rPr>
          <w:rFonts w:cstheme="minorHAnsi"/>
          <w:sz w:val="23"/>
          <w:szCs w:val="23"/>
        </w:rPr>
        <w:t>ją</w:t>
      </w:r>
      <w:r w:rsidRPr="00FB5090">
        <w:rPr>
          <w:rFonts w:cstheme="minorHAnsi"/>
          <w:sz w:val="23"/>
          <w:szCs w:val="23"/>
        </w:rPr>
        <w:t xml:space="preserve"> zgodnie z zasadą minimalizacji danych osobowych </w:t>
      </w:r>
      <w:r w:rsidR="007F0A15" w:rsidRPr="00FB5090">
        <w:rPr>
          <w:rFonts w:cstheme="minorHAnsi"/>
          <w:sz w:val="23"/>
          <w:szCs w:val="23"/>
        </w:rPr>
        <w:t>(</w:t>
      </w:r>
      <w:r w:rsidRPr="00FB5090">
        <w:rPr>
          <w:rFonts w:cstheme="minorHAnsi"/>
          <w:sz w:val="23"/>
          <w:szCs w:val="23"/>
        </w:rPr>
        <w:t>usuwa</w:t>
      </w:r>
      <w:r w:rsidR="00EF0EF8">
        <w:rPr>
          <w:rFonts w:cstheme="minorHAnsi"/>
          <w:sz w:val="23"/>
          <w:szCs w:val="23"/>
        </w:rPr>
        <w:t>ją</w:t>
      </w:r>
      <w:r w:rsidRPr="00FB5090">
        <w:rPr>
          <w:rFonts w:cstheme="minorHAnsi"/>
          <w:sz w:val="23"/>
          <w:szCs w:val="23"/>
        </w:rPr>
        <w:t xml:space="preserve"> dane, które w sposób oczywisty </w:t>
      </w:r>
      <w:r w:rsidR="008A5569" w:rsidRPr="00FB5090">
        <w:rPr>
          <w:rFonts w:cstheme="minorHAnsi"/>
          <w:sz w:val="23"/>
          <w:szCs w:val="23"/>
        </w:rPr>
        <w:t>nie są istotne dla postępowania wyjaśniającego lub nie są już wymagane</w:t>
      </w:r>
      <w:r w:rsidR="00101C19" w:rsidRPr="00FB5090">
        <w:rPr>
          <w:rFonts w:cstheme="minorHAnsi"/>
          <w:sz w:val="23"/>
          <w:szCs w:val="23"/>
        </w:rPr>
        <w:t xml:space="preserve"> przepisami prawa lub Procedurą</w:t>
      </w:r>
      <w:r w:rsidR="009A3074">
        <w:rPr>
          <w:rFonts w:cstheme="minorHAnsi"/>
          <w:sz w:val="23"/>
          <w:szCs w:val="23"/>
        </w:rPr>
        <w:t xml:space="preserve"> </w:t>
      </w:r>
      <w:r w:rsidR="00A32472">
        <w:rPr>
          <w:rFonts w:cstheme="minorHAnsi"/>
          <w:sz w:val="23"/>
          <w:szCs w:val="23"/>
        </w:rPr>
        <w:t xml:space="preserve">zgłoszeń </w:t>
      </w:r>
      <w:r w:rsidR="009A3074">
        <w:rPr>
          <w:rFonts w:cstheme="minorHAnsi"/>
          <w:sz w:val="23"/>
          <w:szCs w:val="23"/>
        </w:rPr>
        <w:t>wewnętrzn</w:t>
      </w:r>
      <w:r w:rsidR="00A32472">
        <w:rPr>
          <w:rFonts w:cstheme="minorHAnsi"/>
          <w:sz w:val="23"/>
          <w:szCs w:val="23"/>
        </w:rPr>
        <w:t>ych</w:t>
      </w:r>
      <w:r w:rsidR="00101C19" w:rsidRPr="00FB5090">
        <w:rPr>
          <w:rFonts w:cstheme="minorHAnsi"/>
          <w:sz w:val="23"/>
          <w:szCs w:val="23"/>
        </w:rPr>
        <w:t>)</w:t>
      </w:r>
      <w:r w:rsidR="008A5569" w:rsidRPr="00FB5090">
        <w:rPr>
          <w:rFonts w:cstheme="minorHAnsi"/>
          <w:sz w:val="23"/>
          <w:szCs w:val="23"/>
        </w:rPr>
        <w:t>.</w:t>
      </w:r>
      <w:r w:rsidR="00FC5EB8" w:rsidRPr="00FB5090">
        <w:rPr>
          <w:rFonts w:cstheme="minorHAnsi"/>
          <w:sz w:val="23"/>
          <w:szCs w:val="23"/>
        </w:rPr>
        <w:t xml:space="preserve"> Dane osobowe, które nie mają znaczenia dla rozpatrywania konkretnego </w:t>
      </w:r>
      <w:r w:rsidR="00EF0EF8">
        <w:rPr>
          <w:rFonts w:cstheme="minorHAnsi"/>
          <w:sz w:val="23"/>
          <w:szCs w:val="23"/>
        </w:rPr>
        <w:t>Z</w:t>
      </w:r>
      <w:r w:rsidR="00FC5EB8" w:rsidRPr="00FB5090">
        <w:rPr>
          <w:rFonts w:cstheme="minorHAnsi"/>
          <w:sz w:val="23"/>
          <w:szCs w:val="23"/>
        </w:rPr>
        <w:t>głoszenia</w:t>
      </w:r>
      <w:r w:rsidR="007E1427">
        <w:rPr>
          <w:rFonts w:cstheme="minorHAnsi"/>
          <w:sz w:val="23"/>
          <w:szCs w:val="23"/>
        </w:rPr>
        <w:t xml:space="preserve"> wewnętrznego</w:t>
      </w:r>
      <w:r w:rsidR="00FC5EB8" w:rsidRPr="00FB5090">
        <w:rPr>
          <w:rFonts w:cstheme="minorHAnsi"/>
          <w:sz w:val="23"/>
          <w:szCs w:val="23"/>
        </w:rPr>
        <w:t xml:space="preserve">, nie są zbierane, a w razie przypadkowego zebrania, są </w:t>
      </w:r>
      <w:r w:rsidR="009A3074">
        <w:rPr>
          <w:rFonts w:cstheme="minorHAnsi"/>
          <w:sz w:val="23"/>
          <w:szCs w:val="23"/>
        </w:rPr>
        <w:t xml:space="preserve">niezwłocznie </w:t>
      </w:r>
      <w:r w:rsidR="00FC5EB8" w:rsidRPr="00FB5090">
        <w:rPr>
          <w:rFonts w:cstheme="minorHAnsi"/>
          <w:sz w:val="23"/>
          <w:szCs w:val="23"/>
        </w:rPr>
        <w:t>usuwane</w:t>
      </w:r>
      <w:r w:rsidR="009A3074">
        <w:rPr>
          <w:rFonts w:cstheme="minorHAnsi"/>
          <w:sz w:val="23"/>
          <w:szCs w:val="23"/>
        </w:rPr>
        <w:t>.</w:t>
      </w:r>
      <w:r w:rsidR="00FC5EB8" w:rsidRPr="00FB5090">
        <w:rPr>
          <w:rFonts w:cstheme="minorHAnsi"/>
          <w:sz w:val="23"/>
          <w:szCs w:val="23"/>
        </w:rPr>
        <w:t xml:space="preserve"> </w:t>
      </w:r>
      <w:r w:rsidR="001271C1">
        <w:rPr>
          <w:rFonts w:cstheme="minorHAnsi"/>
          <w:sz w:val="23"/>
          <w:szCs w:val="23"/>
        </w:rPr>
        <w:t>Usunięcie tych danych osobowych następuje w terminie 14 dni od chwili ustalenia, że nie mają one znaczenia dla sprawy.</w:t>
      </w:r>
    </w:p>
    <w:p w14:paraId="722413F5" w14:textId="18A7F128" w:rsidR="00EF0EF8" w:rsidRPr="00FB5090" w:rsidRDefault="00EF0EF8" w:rsidP="0066184A">
      <w:pPr>
        <w:pStyle w:val="Akapitzlist"/>
        <w:numPr>
          <w:ilvl w:val="0"/>
          <w:numId w:val="26"/>
        </w:numPr>
        <w:spacing w:after="0" w:line="276" w:lineRule="auto"/>
        <w:ind w:left="284" w:hanging="426"/>
        <w:jc w:val="both"/>
        <w:rPr>
          <w:rFonts w:cstheme="minorHAnsi"/>
          <w:sz w:val="23"/>
          <w:szCs w:val="23"/>
        </w:rPr>
      </w:pPr>
      <w:r w:rsidRPr="00EF0EF8">
        <w:rPr>
          <w:rFonts w:cstheme="minorHAnsi"/>
          <w:sz w:val="23"/>
          <w:szCs w:val="23"/>
        </w:rPr>
        <w:t xml:space="preserve">Podmiot prawny </w:t>
      </w:r>
      <w:r>
        <w:rPr>
          <w:rFonts w:cstheme="minorHAnsi"/>
          <w:sz w:val="23"/>
          <w:szCs w:val="23"/>
        </w:rPr>
        <w:t>zapewnia</w:t>
      </w:r>
      <w:r w:rsidRPr="00EF0EF8">
        <w:rPr>
          <w:rFonts w:cstheme="minorHAnsi"/>
          <w:sz w:val="23"/>
          <w:szCs w:val="23"/>
        </w:rPr>
        <w:t xml:space="preserve"> </w:t>
      </w:r>
      <w:r>
        <w:rPr>
          <w:rFonts w:cstheme="minorHAnsi"/>
          <w:sz w:val="23"/>
          <w:szCs w:val="23"/>
        </w:rPr>
        <w:t>by</w:t>
      </w:r>
      <w:r w:rsidRPr="00EF0EF8">
        <w:rPr>
          <w:rFonts w:cstheme="minorHAnsi"/>
          <w:sz w:val="23"/>
          <w:szCs w:val="23"/>
        </w:rPr>
        <w:t xml:space="preserve"> </w:t>
      </w:r>
      <w:r>
        <w:rPr>
          <w:rFonts w:cstheme="minorHAnsi"/>
          <w:sz w:val="23"/>
          <w:szCs w:val="23"/>
        </w:rPr>
        <w:t>w związku z wykonywaniem P</w:t>
      </w:r>
      <w:r w:rsidRPr="00EF0EF8">
        <w:rPr>
          <w:rFonts w:cstheme="minorHAnsi"/>
          <w:sz w:val="23"/>
          <w:szCs w:val="23"/>
        </w:rPr>
        <w:t>rocedur</w:t>
      </w:r>
      <w:r>
        <w:rPr>
          <w:rFonts w:cstheme="minorHAnsi"/>
          <w:sz w:val="23"/>
          <w:szCs w:val="23"/>
        </w:rPr>
        <w:t>y</w:t>
      </w:r>
      <w:r w:rsidRPr="00EF0EF8">
        <w:rPr>
          <w:rFonts w:cstheme="minorHAnsi"/>
          <w:sz w:val="23"/>
          <w:szCs w:val="23"/>
        </w:rPr>
        <w:t xml:space="preserve"> zgłoszeń wewnętrznych oraz z przyjmowaniem </w:t>
      </w:r>
      <w:r>
        <w:rPr>
          <w:rFonts w:cstheme="minorHAnsi"/>
          <w:sz w:val="23"/>
          <w:szCs w:val="23"/>
        </w:rPr>
        <w:t>Z</w:t>
      </w:r>
      <w:r w:rsidRPr="00EF0EF8">
        <w:rPr>
          <w:rFonts w:cstheme="minorHAnsi"/>
          <w:sz w:val="23"/>
          <w:szCs w:val="23"/>
        </w:rPr>
        <w:t>głoszeń</w:t>
      </w:r>
      <w:r w:rsidR="007E1427">
        <w:rPr>
          <w:rFonts w:cstheme="minorHAnsi"/>
          <w:sz w:val="23"/>
          <w:szCs w:val="23"/>
        </w:rPr>
        <w:t xml:space="preserve"> wewnętrznych</w:t>
      </w:r>
      <w:r w:rsidRPr="00EF0EF8">
        <w:rPr>
          <w:rFonts w:cstheme="minorHAnsi"/>
          <w:sz w:val="23"/>
          <w:szCs w:val="23"/>
        </w:rPr>
        <w:t xml:space="preserve"> przetwarzanie danych osobowych</w:t>
      </w:r>
      <w:r>
        <w:rPr>
          <w:rFonts w:cstheme="minorHAnsi"/>
          <w:sz w:val="23"/>
          <w:szCs w:val="23"/>
        </w:rPr>
        <w:t xml:space="preserve"> odbywało się </w:t>
      </w:r>
      <w:r>
        <w:rPr>
          <w:rFonts w:cstheme="minorHAnsi"/>
          <w:sz w:val="23"/>
          <w:szCs w:val="23"/>
        </w:rPr>
        <w:lastRenderedPageBreak/>
        <w:t>w sposób</w:t>
      </w:r>
      <w:r w:rsidRPr="00EF0EF8">
        <w:rPr>
          <w:rFonts w:cstheme="minorHAnsi"/>
          <w:sz w:val="23"/>
          <w:szCs w:val="23"/>
        </w:rPr>
        <w:t xml:space="preserve"> uniemożliwiają</w:t>
      </w:r>
      <w:r>
        <w:rPr>
          <w:rFonts w:cstheme="minorHAnsi"/>
          <w:sz w:val="23"/>
          <w:szCs w:val="23"/>
        </w:rPr>
        <w:t>cy</w:t>
      </w:r>
      <w:r w:rsidRPr="00EF0EF8">
        <w:rPr>
          <w:rFonts w:cstheme="minorHAnsi"/>
          <w:sz w:val="23"/>
          <w:szCs w:val="23"/>
        </w:rPr>
        <w:t xml:space="preserve"> nieupoważnionym osobom uzyskanie dostępu do informacji objętych </w:t>
      </w:r>
      <w:r>
        <w:rPr>
          <w:rFonts w:cstheme="minorHAnsi"/>
          <w:sz w:val="23"/>
          <w:szCs w:val="23"/>
        </w:rPr>
        <w:t>Z</w:t>
      </w:r>
      <w:r w:rsidRPr="00EF0EF8">
        <w:rPr>
          <w:rFonts w:cstheme="minorHAnsi"/>
          <w:sz w:val="23"/>
          <w:szCs w:val="23"/>
        </w:rPr>
        <w:t>głoszeniem</w:t>
      </w:r>
      <w:r w:rsidR="007E1427">
        <w:rPr>
          <w:rFonts w:cstheme="minorHAnsi"/>
          <w:sz w:val="23"/>
          <w:szCs w:val="23"/>
        </w:rPr>
        <w:t xml:space="preserve"> wewnętrznym</w:t>
      </w:r>
      <w:r w:rsidRPr="00EF0EF8">
        <w:rPr>
          <w:rFonts w:cstheme="minorHAnsi"/>
          <w:sz w:val="23"/>
          <w:szCs w:val="23"/>
        </w:rPr>
        <w:t xml:space="preserve"> oraz zapewniają</w:t>
      </w:r>
      <w:r>
        <w:rPr>
          <w:rFonts w:cstheme="minorHAnsi"/>
          <w:sz w:val="23"/>
          <w:szCs w:val="23"/>
        </w:rPr>
        <w:t>cy</w:t>
      </w:r>
      <w:r w:rsidRPr="00EF0EF8">
        <w:rPr>
          <w:rFonts w:cstheme="minorHAnsi"/>
          <w:sz w:val="23"/>
          <w:szCs w:val="23"/>
        </w:rPr>
        <w:t xml:space="preserve"> ochronę poufności tożsamości </w:t>
      </w:r>
      <w:r>
        <w:rPr>
          <w:rFonts w:cstheme="minorHAnsi"/>
          <w:sz w:val="23"/>
          <w:szCs w:val="23"/>
        </w:rPr>
        <w:t>Zgłaszającego</w:t>
      </w:r>
      <w:r w:rsidRPr="00EF0EF8">
        <w:rPr>
          <w:rFonts w:cstheme="minorHAnsi"/>
          <w:sz w:val="23"/>
          <w:szCs w:val="23"/>
        </w:rPr>
        <w:t xml:space="preserve">, </w:t>
      </w:r>
      <w:r>
        <w:rPr>
          <w:rFonts w:cstheme="minorHAnsi"/>
          <w:sz w:val="23"/>
          <w:szCs w:val="23"/>
        </w:rPr>
        <w:t>O</w:t>
      </w:r>
      <w:r w:rsidRPr="00EF0EF8">
        <w:rPr>
          <w:rFonts w:cstheme="minorHAnsi"/>
          <w:sz w:val="23"/>
          <w:szCs w:val="23"/>
        </w:rPr>
        <w:t xml:space="preserve">soby, której dotyczy </w:t>
      </w:r>
      <w:r>
        <w:rPr>
          <w:rFonts w:cstheme="minorHAnsi"/>
          <w:sz w:val="23"/>
          <w:szCs w:val="23"/>
        </w:rPr>
        <w:t>Z</w:t>
      </w:r>
      <w:r w:rsidRPr="00EF0EF8">
        <w:rPr>
          <w:rFonts w:cstheme="minorHAnsi"/>
          <w:sz w:val="23"/>
          <w:szCs w:val="23"/>
        </w:rPr>
        <w:t xml:space="preserve">głoszenie, oraz </w:t>
      </w:r>
      <w:r>
        <w:rPr>
          <w:rFonts w:cstheme="minorHAnsi"/>
          <w:sz w:val="23"/>
          <w:szCs w:val="23"/>
        </w:rPr>
        <w:t>o</w:t>
      </w:r>
      <w:r w:rsidRPr="00EF0EF8">
        <w:rPr>
          <w:rFonts w:cstheme="minorHAnsi"/>
          <w:sz w:val="23"/>
          <w:szCs w:val="23"/>
        </w:rPr>
        <w:t xml:space="preserve">soby trzeciej wskazanej w </w:t>
      </w:r>
      <w:r>
        <w:rPr>
          <w:rFonts w:cstheme="minorHAnsi"/>
          <w:sz w:val="23"/>
          <w:szCs w:val="23"/>
        </w:rPr>
        <w:t>Z</w:t>
      </w:r>
      <w:r w:rsidRPr="00EF0EF8">
        <w:rPr>
          <w:rFonts w:cstheme="minorHAnsi"/>
          <w:sz w:val="23"/>
          <w:szCs w:val="23"/>
        </w:rPr>
        <w:t>głoszeniu</w:t>
      </w:r>
      <w:r>
        <w:rPr>
          <w:rFonts w:cstheme="minorHAnsi"/>
          <w:sz w:val="23"/>
          <w:szCs w:val="23"/>
        </w:rPr>
        <w:t xml:space="preserve"> (np. Osoby pomagającej w dokonaniu Zgłoszenia, Osoby powiązanej ze Zgłaszającym)</w:t>
      </w:r>
      <w:r w:rsidRPr="00EF0EF8">
        <w:rPr>
          <w:rFonts w:cstheme="minorHAnsi"/>
          <w:sz w:val="23"/>
          <w:szCs w:val="23"/>
        </w:rPr>
        <w:t>.</w:t>
      </w:r>
    </w:p>
    <w:p w14:paraId="3A4C6F05" w14:textId="02AE585A" w:rsidR="00830F87" w:rsidRPr="00FB5090" w:rsidRDefault="00D079C4" w:rsidP="0066184A">
      <w:pPr>
        <w:pStyle w:val="Akapitzlist"/>
        <w:numPr>
          <w:ilvl w:val="0"/>
          <w:numId w:val="26"/>
        </w:numPr>
        <w:spacing w:after="0" w:line="276" w:lineRule="auto"/>
        <w:ind w:left="284" w:hanging="426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Podmiot prawny, jak i współpracujący z nim </w:t>
      </w:r>
      <w:r w:rsidR="00FA5072" w:rsidRPr="00FB5090">
        <w:rPr>
          <w:rFonts w:cstheme="minorHAnsi"/>
          <w:sz w:val="23"/>
          <w:szCs w:val="23"/>
        </w:rPr>
        <w:t xml:space="preserve">Podmiot </w:t>
      </w:r>
      <w:r w:rsidR="009A3074">
        <w:rPr>
          <w:rFonts w:cstheme="minorHAnsi"/>
          <w:sz w:val="23"/>
          <w:szCs w:val="23"/>
        </w:rPr>
        <w:t xml:space="preserve">przyjmujący </w:t>
      </w:r>
      <w:r w:rsidR="00FA5072" w:rsidRPr="00FB5090">
        <w:rPr>
          <w:rFonts w:cstheme="minorHAnsi"/>
          <w:sz w:val="23"/>
          <w:szCs w:val="23"/>
        </w:rPr>
        <w:t>Zgłoszenia</w:t>
      </w:r>
      <w:r>
        <w:rPr>
          <w:rFonts w:cstheme="minorHAnsi"/>
          <w:sz w:val="23"/>
          <w:szCs w:val="23"/>
        </w:rPr>
        <w:t>,</w:t>
      </w:r>
      <w:r w:rsidR="00FA5072" w:rsidRPr="00FB5090">
        <w:rPr>
          <w:rFonts w:cstheme="minorHAnsi"/>
          <w:sz w:val="23"/>
          <w:szCs w:val="23"/>
        </w:rPr>
        <w:t xml:space="preserve"> </w:t>
      </w:r>
      <w:r w:rsidR="00545E88" w:rsidRPr="00FB5090">
        <w:rPr>
          <w:rFonts w:cstheme="minorHAnsi"/>
          <w:sz w:val="23"/>
          <w:szCs w:val="23"/>
        </w:rPr>
        <w:t>stosuj</w:t>
      </w:r>
      <w:r>
        <w:rPr>
          <w:rFonts w:cstheme="minorHAnsi"/>
          <w:sz w:val="23"/>
          <w:szCs w:val="23"/>
        </w:rPr>
        <w:t>ą</w:t>
      </w:r>
      <w:r w:rsidR="00545E88" w:rsidRPr="00FB5090">
        <w:rPr>
          <w:rFonts w:cstheme="minorHAnsi"/>
          <w:sz w:val="23"/>
          <w:szCs w:val="23"/>
        </w:rPr>
        <w:t xml:space="preserve"> adekwatne do ryzyka i wymogów prawa organizacyjne i </w:t>
      </w:r>
      <w:r w:rsidR="00E908A5" w:rsidRPr="00FB5090">
        <w:rPr>
          <w:rFonts w:cstheme="minorHAnsi"/>
          <w:sz w:val="23"/>
          <w:szCs w:val="23"/>
        </w:rPr>
        <w:t>techniczne</w:t>
      </w:r>
      <w:r w:rsidR="00545E88" w:rsidRPr="00FB5090">
        <w:rPr>
          <w:rFonts w:cstheme="minorHAnsi"/>
          <w:sz w:val="23"/>
          <w:szCs w:val="23"/>
        </w:rPr>
        <w:t xml:space="preserve"> </w:t>
      </w:r>
      <w:r w:rsidR="00E908A5" w:rsidRPr="00FB5090">
        <w:rPr>
          <w:rFonts w:cstheme="minorHAnsi"/>
          <w:sz w:val="23"/>
          <w:szCs w:val="23"/>
        </w:rPr>
        <w:t>środki</w:t>
      </w:r>
      <w:r w:rsidR="00545E88" w:rsidRPr="00FB5090">
        <w:rPr>
          <w:rFonts w:cstheme="minorHAnsi"/>
          <w:sz w:val="23"/>
          <w:szCs w:val="23"/>
        </w:rPr>
        <w:t xml:space="preserve"> bezpieczeństwa w celu zapewnienia poufności, integralności i dostępności </w:t>
      </w:r>
      <w:r w:rsidR="00E908A5" w:rsidRPr="00FB5090">
        <w:rPr>
          <w:rFonts w:cstheme="minorHAnsi"/>
          <w:sz w:val="23"/>
          <w:szCs w:val="23"/>
        </w:rPr>
        <w:t>danych, w szczególności poufności Zgłaszającego oraz wszystkich innych osób związanych ze</w:t>
      </w:r>
      <w:r w:rsidR="000A23D6">
        <w:rPr>
          <w:rFonts w:cstheme="minorHAnsi"/>
          <w:sz w:val="23"/>
          <w:szCs w:val="23"/>
        </w:rPr>
        <w:t> </w:t>
      </w:r>
      <w:r w:rsidR="00E908A5" w:rsidRPr="00FB5090">
        <w:rPr>
          <w:rFonts w:cstheme="minorHAnsi"/>
          <w:sz w:val="23"/>
          <w:szCs w:val="23"/>
        </w:rPr>
        <w:t>Zgłoszeniem</w:t>
      </w:r>
      <w:r w:rsidR="006A1A3E" w:rsidRPr="00FB5090">
        <w:rPr>
          <w:rFonts w:cstheme="minorHAnsi"/>
          <w:sz w:val="23"/>
          <w:szCs w:val="23"/>
        </w:rPr>
        <w:t xml:space="preserve"> wewnętrznym</w:t>
      </w:r>
      <w:r w:rsidR="00E908A5" w:rsidRPr="00FB5090">
        <w:rPr>
          <w:rFonts w:cstheme="minorHAnsi"/>
          <w:sz w:val="23"/>
          <w:szCs w:val="23"/>
        </w:rPr>
        <w:t xml:space="preserve">. </w:t>
      </w:r>
    </w:p>
    <w:p w14:paraId="77474094" w14:textId="75801DC1" w:rsidR="007866B9" w:rsidRPr="00FB5090" w:rsidRDefault="007E1427" w:rsidP="0066184A">
      <w:pPr>
        <w:pStyle w:val="Akapitzlist"/>
        <w:numPr>
          <w:ilvl w:val="0"/>
          <w:numId w:val="26"/>
        </w:numPr>
        <w:spacing w:after="0" w:line="276" w:lineRule="auto"/>
        <w:ind w:left="284" w:hanging="426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Podmiot prawny, jak i współpracujący z nim </w:t>
      </w:r>
      <w:r w:rsidR="009C4D57" w:rsidRPr="00FB5090">
        <w:rPr>
          <w:rFonts w:cstheme="minorHAnsi"/>
          <w:sz w:val="23"/>
          <w:szCs w:val="23"/>
        </w:rPr>
        <w:t xml:space="preserve">Podmiot </w:t>
      </w:r>
      <w:r w:rsidR="00EC22D7">
        <w:rPr>
          <w:rFonts w:cstheme="minorHAnsi"/>
          <w:sz w:val="23"/>
          <w:szCs w:val="23"/>
        </w:rPr>
        <w:t>przyjmujący</w:t>
      </w:r>
      <w:r w:rsidR="00EC22D7" w:rsidRPr="00FB5090">
        <w:rPr>
          <w:rFonts w:cstheme="minorHAnsi"/>
          <w:sz w:val="23"/>
          <w:szCs w:val="23"/>
        </w:rPr>
        <w:t xml:space="preserve"> </w:t>
      </w:r>
      <w:r w:rsidR="009C4D57" w:rsidRPr="00FB5090">
        <w:rPr>
          <w:rFonts w:cstheme="minorHAnsi"/>
          <w:sz w:val="23"/>
          <w:szCs w:val="23"/>
        </w:rPr>
        <w:t>Zgłoszenia zapewnia zgodność przetwarzania danych osobowych z</w:t>
      </w:r>
      <w:r w:rsidR="00A32472">
        <w:rPr>
          <w:rFonts w:cstheme="minorHAnsi"/>
          <w:sz w:val="23"/>
          <w:szCs w:val="23"/>
        </w:rPr>
        <w:t> </w:t>
      </w:r>
      <w:r w:rsidR="009C4D57" w:rsidRPr="00FB5090">
        <w:rPr>
          <w:rFonts w:cstheme="minorHAnsi"/>
          <w:sz w:val="23"/>
          <w:szCs w:val="23"/>
        </w:rPr>
        <w:t xml:space="preserve">prawem oraz rzetelność i przejrzystość w kontekście przetwarzania danych. </w:t>
      </w:r>
    </w:p>
    <w:p w14:paraId="7BCAA1A7" w14:textId="5AFA71D5" w:rsidR="007866B9" w:rsidRPr="00FB5090" w:rsidRDefault="001B4CAE" w:rsidP="0066184A">
      <w:pPr>
        <w:pStyle w:val="Akapitzlist"/>
        <w:numPr>
          <w:ilvl w:val="0"/>
          <w:numId w:val="26"/>
        </w:numPr>
        <w:spacing w:after="0" w:line="276" w:lineRule="auto"/>
        <w:ind w:left="284" w:hanging="426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 xml:space="preserve">Podmiot </w:t>
      </w:r>
      <w:r w:rsidR="00EC22D7">
        <w:rPr>
          <w:rFonts w:cstheme="minorHAnsi"/>
          <w:sz w:val="23"/>
          <w:szCs w:val="23"/>
        </w:rPr>
        <w:t>przyjmujący</w:t>
      </w:r>
      <w:r w:rsidR="00EC22D7" w:rsidRPr="00FB5090">
        <w:rPr>
          <w:rFonts w:cstheme="minorHAnsi"/>
          <w:sz w:val="23"/>
          <w:szCs w:val="23"/>
        </w:rPr>
        <w:t xml:space="preserve"> </w:t>
      </w:r>
      <w:r w:rsidRPr="00FB5090">
        <w:rPr>
          <w:rFonts w:cstheme="minorHAnsi"/>
          <w:sz w:val="23"/>
          <w:szCs w:val="23"/>
        </w:rPr>
        <w:t>Zgłoszenia</w:t>
      </w:r>
      <w:r w:rsidR="0037313F" w:rsidRPr="00FB5090">
        <w:rPr>
          <w:rFonts w:cstheme="minorHAnsi"/>
          <w:sz w:val="23"/>
          <w:szCs w:val="23"/>
        </w:rPr>
        <w:t xml:space="preserve"> jest zobowiązany zadbać o przejrzyste i jasne informowanie osób, których dane będą przetwarzane, o zasadach</w:t>
      </w:r>
      <w:r w:rsidR="0098302C" w:rsidRPr="00FB5090">
        <w:rPr>
          <w:rFonts w:cstheme="minorHAnsi"/>
          <w:sz w:val="23"/>
          <w:szCs w:val="23"/>
        </w:rPr>
        <w:t xml:space="preserve"> </w:t>
      </w:r>
      <w:r w:rsidR="0037313F" w:rsidRPr="00FB5090">
        <w:rPr>
          <w:rFonts w:cstheme="minorHAnsi"/>
          <w:sz w:val="23"/>
          <w:szCs w:val="23"/>
        </w:rPr>
        <w:t xml:space="preserve">przetwarzania ich </w:t>
      </w:r>
      <w:r w:rsidR="0098302C" w:rsidRPr="00FB5090">
        <w:rPr>
          <w:rFonts w:cstheme="minorHAnsi"/>
          <w:sz w:val="23"/>
          <w:szCs w:val="23"/>
        </w:rPr>
        <w:t xml:space="preserve">danych w procesie </w:t>
      </w:r>
      <w:r w:rsidR="00D658DC" w:rsidRPr="00FB5090">
        <w:rPr>
          <w:rFonts w:cstheme="minorHAnsi"/>
          <w:sz w:val="23"/>
          <w:szCs w:val="23"/>
        </w:rPr>
        <w:t>obsługi</w:t>
      </w:r>
      <w:r w:rsidR="0066238F" w:rsidRPr="00FB5090">
        <w:rPr>
          <w:rFonts w:cstheme="minorHAnsi"/>
          <w:sz w:val="23"/>
          <w:szCs w:val="23"/>
        </w:rPr>
        <w:t xml:space="preserve"> systemu naruszeń prawa</w:t>
      </w:r>
      <w:r w:rsidR="007E1427">
        <w:rPr>
          <w:rFonts w:cstheme="minorHAnsi"/>
          <w:sz w:val="23"/>
          <w:szCs w:val="23"/>
        </w:rPr>
        <w:t>,</w:t>
      </w:r>
      <w:r w:rsidR="00D658DC" w:rsidRPr="00FB5090">
        <w:rPr>
          <w:rFonts w:cstheme="minorHAnsi"/>
          <w:sz w:val="23"/>
          <w:szCs w:val="23"/>
        </w:rPr>
        <w:t xml:space="preserve"> w imieniu P</w:t>
      </w:r>
      <w:r w:rsidR="00EC22D7">
        <w:rPr>
          <w:rFonts w:cstheme="minorHAnsi"/>
          <w:sz w:val="23"/>
          <w:szCs w:val="23"/>
        </w:rPr>
        <w:t>odmiotu prawnego</w:t>
      </w:r>
      <w:r w:rsidR="0066238F" w:rsidRPr="00FB5090">
        <w:rPr>
          <w:rFonts w:cstheme="minorHAnsi"/>
          <w:sz w:val="23"/>
          <w:szCs w:val="23"/>
        </w:rPr>
        <w:t xml:space="preserve">. </w:t>
      </w:r>
      <w:r w:rsidR="0098302C" w:rsidRPr="00FB5090">
        <w:rPr>
          <w:rFonts w:cstheme="minorHAnsi"/>
          <w:sz w:val="23"/>
          <w:szCs w:val="23"/>
        </w:rPr>
        <w:t xml:space="preserve">Podmiot </w:t>
      </w:r>
      <w:r w:rsidR="00EC22D7">
        <w:rPr>
          <w:rFonts w:cstheme="minorHAnsi"/>
          <w:sz w:val="23"/>
          <w:szCs w:val="23"/>
        </w:rPr>
        <w:t>przyjmujący</w:t>
      </w:r>
      <w:r w:rsidR="00EC22D7" w:rsidRPr="00FB5090">
        <w:rPr>
          <w:rFonts w:cstheme="minorHAnsi"/>
          <w:sz w:val="23"/>
          <w:szCs w:val="23"/>
        </w:rPr>
        <w:t xml:space="preserve"> </w:t>
      </w:r>
      <w:r w:rsidR="0098302C" w:rsidRPr="00FB5090">
        <w:rPr>
          <w:rFonts w:cstheme="minorHAnsi"/>
          <w:sz w:val="23"/>
          <w:szCs w:val="23"/>
        </w:rPr>
        <w:t>Zgłoszenia decyduje</w:t>
      </w:r>
      <w:r w:rsidR="467C7CBB" w:rsidRPr="00FB5090">
        <w:rPr>
          <w:rFonts w:cstheme="minorHAnsi"/>
          <w:sz w:val="23"/>
          <w:szCs w:val="23"/>
        </w:rPr>
        <w:t>,</w:t>
      </w:r>
      <w:r w:rsidR="0098302C" w:rsidRPr="00FB5090">
        <w:rPr>
          <w:rFonts w:cstheme="minorHAnsi"/>
          <w:sz w:val="23"/>
          <w:szCs w:val="23"/>
        </w:rPr>
        <w:t xml:space="preserve"> kiedy i w jakiej formie spełniać obowiązki informacyjne </w:t>
      </w:r>
      <w:r w:rsidR="0066238F" w:rsidRPr="00FB5090">
        <w:rPr>
          <w:rFonts w:cstheme="minorHAnsi"/>
          <w:sz w:val="23"/>
          <w:szCs w:val="23"/>
        </w:rPr>
        <w:t>przewidziane</w:t>
      </w:r>
      <w:r w:rsidR="0098302C" w:rsidRPr="00FB5090">
        <w:rPr>
          <w:rFonts w:cstheme="minorHAnsi"/>
          <w:sz w:val="23"/>
          <w:szCs w:val="23"/>
        </w:rPr>
        <w:t xml:space="preserve"> przepisami RODO lub czy P</w:t>
      </w:r>
      <w:r w:rsidR="00EC22D7">
        <w:rPr>
          <w:rFonts w:cstheme="minorHAnsi"/>
          <w:sz w:val="23"/>
          <w:szCs w:val="23"/>
        </w:rPr>
        <w:t>odmiot prawny</w:t>
      </w:r>
      <w:r w:rsidR="0098302C" w:rsidRPr="00FB5090">
        <w:rPr>
          <w:rFonts w:cstheme="minorHAnsi"/>
          <w:sz w:val="23"/>
          <w:szCs w:val="23"/>
        </w:rPr>
        <w:t xml:space="preserve"> może skorzystać ze zwolnienia spełniania tego</w:t>
      </w:r>
      <w:r w:rsidR="00314D3D">
        <w:rPr>
          <w:rFonts w:cstheme="minorHAnsi"/>
          <w:sz w:val="23"/>
          <w:szCs w:val="23"/>
        </w:rPr>
        <w:t> </w:t>
      </w:r>
      <w:r w:rsidR="0098302C" w:rsidRPr="00FB5090">
        <w:rPr>
          <w:rFonts w:cstheme="minorHAnsi"/>
          <w:sz w:val="23"/>
          <w:szCs w:val="23"/>
        </w:rPr>
        <w:t xml:space="preserve">obowiązku na mocy art. 14 ust. 5 RODO. </w:t>
      </w:r>
      <w:r w:rsidR="00E04B54" w:rsidRPr="00FB5090">
        <w:rPr>
          <w:rFonts w:cstheme="minorHAnsi"/>
          <w:sz w:val="23"/>
          <w:szCs w:val="23"/>
        </w:rPr>
        <w:t xml:space="preserve">Wzory </w:t>
      </w:r>
      <w:r w:rsidR="001D54BB" w:rsidRPr="00FB5090">
        <w:rPr>
          <w:rFonts w:cstheme="minorHAnsi"/>
          <w:sz w:val="23"/>
          <w:szCs w:val="23"/>
        </w:rPr>
        <w:t>klauzul informacyjnych stanowią Załączniki nr</w:t>
      </w:r>
      <w:r w:rsidR="00314D3D">
        <w:rPr>
          <w:rFonts w:cstheme="minorHAnsi"/>
          <w:sz w:val="23"/>
          <w:szCs w:val="23"/>
        </w:rPr>
        <w:t> </w:t>
      </w:r>
      <w:r w:rsidR="001D54BB" w:rsidRPr="00FB5090">
        <w:rPr>
          <w:rFonts w:cstheme="minorHAnsi"/>
          <w:sz w:val="23"/>
          <w:szCs w:val="23"/>
        </w:rPr>
        <w:t>4-6 do Procedury</w:t>
      </w:r>
      <w:r w:rsidR="002629E2">
        <w:rPr>
          <w:rFonts w:cstheme="minorHAnsi"/>
          <w:sz w:val="23"/>
          <w:szCs w:val="23"/>
        </w:rPr>
        <w:t xml:space="preserve"> </w:t>
      </w:r>
      <w:r w:rsidR="00A32472">
        <w:rPr>
          <w:rFonts w:cstheme="minorHAnsi"/>
          <w:sz w:val="23"/>
          <w:szCs w:val="23"/>
        </w:rPr>
        <w:t xml:space="preserve">zgłoszeń </w:t>
      </w:r>
      <w:r w:rsidR="002629E2">
        <w:rPr>
          <w:rFonts w:cstheme="minorHAnsi"/>
          <w:sz w:val="23"/>
          <w:szCs w:val="23"/>
        </w:rPr>
        <w:t>wewnętrzn</w:t>
      </w:r>
      <w:r w:rsidR="00A32472">
        <w:rPr>
          <w:rFonts w:cstheme="minorHAnsi"/>
          <w:sz w:val="23"/>
          <w:szCs w:val="23"/>
        </w:rPr>
        <w:t>ych</w:t>
      </w:r>
      <w:r w:rsidR="001D54BB" w:rsidRPr="00FB5090">
        <w:rPr>
          <w:rFonts w:cstheme="minorHAnsi"/>
          <w:sz w:val="23"/>
          <w:szCs w:val="23"/>
        </w:rPr>
        <w:t xml:space="preserve">. </w:t>
      </w:r>
    </w:p>
    <w:p w14:paraId="00BCD1EC" w14:textId="4F0263A2" w:rsidR="007866B9" w:rsidRPr="00FB5090" w:rsidRDefault="00AE2142" w:rsidP="0066184A">
      <w:pPr>
        <w:pStyle w:val="Akapitzlist"/>
        <w:numPr>
          <w:ilvl w:val="0"/>
          <w:numId w:val="26"/>
        </w:numPr>
        <w:spacing w:after="0" w:line="276" w:lineRule="auto"/>
        <w:ind w:left="284" w:hanging="426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>Dostęp do Zgłoszenia</w:t>
      </w:r>
      <w:r w:rsidR="002629E2">
        <w:rPr>
          <w:rFonts w:cstheme="minorHAnsi"/>
          <w:sz w:val="23"/>
          <w:szCs w:val="23"/>
        </w:rPr>
        <w:t xml:space="preserve"> wewnętrznego</w:t>
      </w:r>
      <w:r w:rsidRPr="00FB5090">
        <w:rPr>
          <w:rFonts w:cstheme="minorHAnsi"/>
          <w:sz w:val="23"/>
          <w:szCs w:val="23"/>
        </w:rPr>
        <w:t xml:space="preserve"> mają wyłącznie pisemnie upoważnieni pracownicy i</w:t>
      </w:r>
      <w:r w:rsidR="000A23D6">
        <w:rPr>
          <w:rFonts w:cstheme="minorHAnsi"/>
          <w:sz w:val="23"/>
          <w:szCs w:val="23"/>
        </w:rPr>
        <w:t> </w:t>
      </w:r>
      <w:r w:rsidRPr="00FB5090">
        <w:rPr>
          <w:rFonts w:cstheme="minorHAnsi"/>
          <w:sz w:val="23"/>
          <w:szCs w:val="23"/>
        </w:rPr>
        <w:t>współpracownicy</w:t>
      </w:r>
      <w:r w:rsidR="007E1427">
        <w:rPr>
          <w:rFonts w:cstheme="minorHAnsi"/>
          <w:sz w:val="23"/>
          <w:szCs w:val="23"/>
        </w:rPr>
        <w:t xml:space="preserve"> Podmiotu prawnego, jak i</w:t>
      </w:r>
      <w:r w:rsidRPr="00FB5090">
        <w:rPr>
          <w:rFonts w:cstheme="minorHAnsi"/>
          <w:sz w:val="23"/>
          <w:szCs w:val="23"/>
        </w:rPr>
        <w:t xml:space="preserve"> Podmiotu </w:t>
      </w:r>
      <w:r w:rsidR="002629E2">
        <w:rPr>
          <w:rFonts w:cstheme="minorHAnsi"/>
          <w:sz w:val="23"/>
          <w:szCs w:val="23"/>
        </w:rPr>
        <w:t>przyjmującego</w:t>
      </w:r>
      <w:r w:rsidR="002629E2" w:rsidRPr="00FB5090">
        <w:rPr>
          <w:rFonts w:cstheme="minorHAnsi"/>
          <w:sz w:val="23"/>
          <w:szCs w:val="23"/>
        </w:rPr>
        <w:t xml:space="preserve"> </w:t>
      </w:r>
      <w:r w:rsidRPr="00FB5090">
        <w:rPr>
          <w:rFonts w:cstheme="minorHAnsi"/>
          <w:sz w:val="23"/>
          <w:szCs w:val="23"/>
        </w:rPr>
        <w:t>Zgłoszenia, którzy są zobowiązani do</w:t>
      </w:r>
      <w:r w:rsidR="00314D3D">
        <w:rPr>
          <w:rFonts w:cstheme="minorHAnsi"/>
          <w:sz w:val="23"/>
          <w:szCs w:val="23"/>
        </w:rPr>
        <w:t> </w:t>
      </w:r>
      <w:r w:rsidRPr="00FB5090">
        <w:rPr>
          <w:rFonts w:cstheme="minorHAnsi"/>
          <w:sz w:val="23"/>
          <w:szCs w:val="23"/>
        </w:rPr>
        <w:t xml:space="preserve">zachowania tajemnicy </w:t>
      </w:r>
      <w:r w:rsidR="00EB0D6B" w:rsidRPr="00FB5090">
        <w:rPr>
          <w:rFonts w:cstheme="minorHAnsi"/>
          <w:sz w:val="23"/>
          <w:szCs w:val="23"/>
        </w:rPr>
        <w:t>zawodowej (</w:t>
      </w:r>
      <w:r w:rsidRPr="00FB5090">
        <w:rPr>
          <w:rFonts w:cstheme="minorHAnsi"/>
          <w:sz w:val="23"/>
          <w:szCs w:val="23"/>
        </w:rPr>
        <w:t xml:space="preserve">adwokackiej </w:t>
      </w:r>
      <w:r w:rsidR="00EB0D6B" w:rsidRPr="00FB5090">
        <w:rPr>
          <w:rFonts w:cstheme="minorHAnsi"/>
          <w:sz w:val="23"/>
          <w:szCs w:val="23"/>
        </w:rPr>
        <w:t>albo radcowskiej)</w:t>
      </w:r>
      <w:r w:rsidR="00D658DC" w:rsidRPr="00FB5090">
        <w:rPr>
          <w:rFonts w:cstheme="minorHAnsi"/>
          <w:sz w:val="23"/>
          <w:szCs w:val="23"/>
        </w:rPr>
        <w:t xml:space="preserve"> lub zobowiązani do</w:t>
      </w:r>
      <w:r w:rsidR="00314D3D">
        <w:rPr>
          <w:rFonts w:cstheme="minorHAnsi"/>
          <w:sz w:val="23"/>
          <w:szCs w:val="23"/>
        </w:rPr>
        <w:t> </w:t>
      </w:r>
      <w:r w:rsidR="00D658DC" w:rsidRPr="00FB5090">
        <w:rPr>
          <w:rFonts w:cstheme="minorHAnsi"/>
          <w:sz w:val="23"/>
          <w:szCs w:val="23"/>
        </w:rPr>
        <w:t xml:space="preserve">zachowania </w:t>
      </w:r>
      <w:r w:rsidR="00CC1963">
        <w:rPr>
          <w:rFonts w:cstheme="minorHAnsi"/>
          <w:sz w:val="23"/>
          <w:szCs w:val="23"/>
        </w:rPr>
        <w:t xml:space="preserve">(bezterminowo) </w:t>
      </w:r>
      <w:r w:rsidR="00D658DC" w:rsidRPr="00FB5090">
        <w:rPr>
          <w:rFonts w:cstheme="minorHAnsi"/>
          <w:sz w:val="23"/>
          <w:szCs w:val="23"/>
        </w:rPr>
        <w:t xml:space="preserve">poufności </w:t>
      </w:r>
      <w:r w:rsidR="00CC1963">
        <w:rPr>
          <w:rFonts w:cstheme="minorHAnsi"/>
          <w:sz w:val="23"/>
          <w:szCs w:val="23"/>
        </w:rPr>
        <w:t>w zakresie informacji i danych osobowych, które uzyskały w ramach przyjmowani</w:t>
      </w:r>
      <w:r w:rsidR="00634BFE">
        <w:rPr>
          <w:rFonts w:cstheme="minorHAnsi"/>
          <w:sz w:val="23"/>
          <w:szCs w:val="23"/>
        </w:rPr>
        <w:t xml:space="preserve">a </w:t>
      </w:r>
      <w:r w:rsidR="007E1427">
        <w:rPr>
          <w:rFonts w:cstheme="minorHAnsi"/>
          <w:sz w:val="23"/>
          <w:szCs w:val="23"/>
        </w:rPr>
        <w:t xml:space="preserve">i weryfikacji </w:t>
      </w:r>
      <w:r w:rsidR="00CC1963">
        <w:rPr>
          <w:rFonts w:cstheme="minorHAnsi"/>
          <w:sz w:val="23"/>
          <w:szCs w:val="23"/>
        </w:rPr>
        <w:t>Zgłoszeń wewnętrznych</w:t>
      </w:r>
      <w:r w:rsidR="007E1427">
        <w:rPr>
          <w:rFonts w:cstheme="minorHAnsi"/>
          <w:sz w:val="23"/>
          <w:szCs w:val="23"/>
        </w:rPr>
        <w:t xml:space="preserve"> oraz podejmowania Działań następczych</w:t>
      </w:r>
      <w:r w:rsidR="00634BFE">
        <w:rPr>
          <w:rFonts w:cstheme="minorHAnsi"/>
          <w:sz w:val="23"/>
          <w:szCs w:val="23"/>
        </w:rPr>
        <w:t>.</w:t>
      </w:r>
    </w:p>
    <w:p w14:paraId="7599D960" w14:textId="60C3B4C0" w:rsidR="001B7868" w:rsidRPr="00FB5090" w:rsidRDefault="00477038" w:rsidP="0066184A">
      <w:pPr>
        <w:pStyle w:val="Akapitzlist"/>
        <w:numPr>
          <w:ilvl w:val="0"/>
          <w:numId w:val="26"/>
        </w:numPr>
        <w:spacing w:after="0" w:line="276" w:lineRule="auto"/>
        <w:ind w:left="284" w:hanging="426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>Zgłoszenia</w:t>
      </w:r>
      <w:r w:rsidR="002629E2">
        <w:rPr>
          <w:rFonts w:cstheme="minorHAnsi"/>
          <w:sz w:val="23"/>
          <w:szCs w:val="23"/>
        </w:rPr>
        <w:t xml:space="preserve"> wewnętrzne</w:t>
      </w:r>
      <w:r w:rsidRPr="00FB5090">
        <w:rPr>
          <w:rFonts w:cstheme="minorHAnsi"/>
          <w:sz w:val="23"/>
          <w:szCs w:val="23"/>
        </w:rPr>
        <w:t xml:space="preserve"> traktowane są z należytą powagą i starannością w sposób poufny, a</w:t>
      </w:r>
      <w:r w:rsidR="000A23D6">
        <w:rPr>
          <w:rFonts w:cstheme="minorHAnsi"/>
          <w:sz w:val="23"/>
          <w:szCs w:val="23"/>
        </w:rPr>
        <w:t> </w:t>
      </w:r>
      <w:r w:rsidRPr="00FB5090">
        <w:rPr>
          <w:rFonts w:cstheme="minorHAnsi"/>
          <w:sz w:val="23"/>
          <w:szCs w:val="23"/>
        </w:rPr>
        <w:t>przy ich rozpatrywaniu obowiązuje zasada bezstronności i obiektywizmu. Ochrona poufności obejmuje zarówno poufność tożsamości Zgłaszającego,</w:t>
      </w:r>
      <w:r w:rsidR="00E77E6F">
        <w:rPr>
          <w:rFonts w:cstheme="minorHAnsi"/>
          <w:sz w:val="23"/>
          <w:szCs w:val="23"/>
        </w:rPr>
        <w:t xml:space="preserve"> </w:t>
      </w:r>
      <w:r w:rsidR="004D1163">
        <w:rPr>
          <w:rFonts w:cstheme="minorHAnsi"/>
          <w:sz w:val="23"/>
          <w:szCs w:val="23"/>
        </w:rPr>
        <w:t>O</w:t>
      </w:r>
      <w:r w:rsidR="00E77E6F">
        <w:rPr>
          <w:rFonts w:cstheme="minorHAnsi"/>
          <w:sz w:val="23"/>
          <w:szCs w:val="23"/>
        </w:rPr>
        <w:t>soby, której dotyczy Zgłoszenie</w:t>
      </w:r>
      <w:r w:rsidR="004D1163">
        <w:rPr>
          <w:rFonts w:cstheme="minorHAnsi"/>
          <w:sz w:val="23"/>
          <w:szCs w:val="23"/>
        </w:rPr>
        <w:t>, oraz osoby trzeciej wskazanej w Zgłoszeniu</w:t>
      </w:r>
      <w:r w:rsidR="007E1427">
        <w:rPr>
          <w:rFonts w:cstheme="minorHAnsi"/>
          <w:sz w:val="23"/>
          <w:szCs w:val="23"/>
        </w:rPr>
        <w:t xml:space="preserve"> wewnętrznym</w:t>
      </w:r>
      <w:r w:rsidR="004D1163">
        <w:rPr>
          <w:rFonts w:cstheme="minorHAnsi"/>
          <w:sz w:val="23"/>
          <w:szCs w:val="23"/>
        </w:rPr>
        <w:t xml:space="preserve">, </w:t>
      </w:r>
      <w:r w:rsidRPr="00FB5090">
        <w:rPr>
          <w:rFonts w:cstheme="minorHAnsi"/>
          <w:sz w:val="23"/>
          <w:szCs w:val="23"/>
        </w:rPr>
        <w:t xml:space="preserve"> treści Zgłoszenia wewnętrznego, jak</w:t>
      </w:r>
      <w:r w:rsidR="000A23D6">
        <w:rPr>
          <w:rFonts w:cstheme="minorHAnsi"/>
          <w:sz w:val="23"/>
          <w:szCs w:val="23"/>
        </w:rPr>
        <w:t> </w:t>
      </w:r>
      <w:r w:rsidRPr="00FB5090">
        <w:rPr>
          <w:rFonts w:cstheme="minorHAnsi"/>
          <w:sz w:val="23"/>
          <w:szCs w:val="23"/>
        </w:rPr>
        <w:t>również czynności podejmowan</w:t>
      </w:r>
      <w:r w:rsidR="00F26FBF" w:rsidRPr="00FB5090">
        <w:rPr>
          <w:rFonts w:cstheme="minorHAnsi"/>
          <w:sz w:val="23"/>
          <w:szCs w:val="23"/>
        </w:rPr>
        <w:t>ych</w:t>
      </w:r>
      <w:r w:rsidRPr="00FB5090">
        <w:rPr>
          <w:rFonts w:cstheme="minorHAnsi"/>
          <w:sz w:val="23"/>
          <w:szCs w:val="23"/>
        </w:rPr>
        <w:t xml:space="preserve"> w ramach Działań następczych. </w:t>
      </w:r>
      <w:r w:rsidR="004D1163">
        <w:rPr>
          <w:rFonts w:cstheme="minorHAnsi"/>
          <w:sz w:val="23"/>
          <w:szCs w:val="23"/>
        </w:rPr>
        <w:t xml:space="preserve">Ochrona poufności dotyczy informacji, na podstawie których można bezpośrednio lub pośrednio zidentyfikować tożsamość takich osób. </w:t>
      </w:r>
    </w:p>
    <w:p w14:paraId="7A289DEB" w14:textId="10A96248" w:rsidR="00BF31BC" w:rsidRPr="00FB5090" w:rsidRDefault="00BF31BC" w:rsidP="0066184A">
      <w:pPr>
        <w:pStyle w:val="Akapitzlist"/>
        <w:numPr>
          <w:ilvl w:val="0"/>
          <w:numId w:val="26"/>
        </w:numPr>
        <w:spacing w:after="0" w:line="276" w:lineRule="auto"/>
        <w:ind w:left="284" w:hanging="426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 xml:space="preserve">Dane osobowe Zgłaszającego oraz inne dane pozwalające na </w:t>
      </w:r>
      <w:r w:rsidRPr="0082103E">
        <w:rPr>
          <w:rFonts w:cstheme="minorHAnsi"/>
          <w:sz w:val="23"/>
          <w:szCs w:val="23"/>
        </w:rPr>
        <w:t>ustalenie jego tożsamości</w:t>
      </w:r>
      <w:r w:rsidR="00EE4EF0" w:rsidRPr="0082103E">
        <w:rPr>
          <w:rFonts w:cstheme="minorHAnsi"/>
          <w:sz w:val="23"/>
          <w:szCs w:val="23"/>
        </w:rPr>
        <w:t>, w przypadku ich podania,</w:t>
      </w:r>
      <w:r w:rsidRPr="0082103E">
        <w:rPr>
          <w:rFonts w:cstheme="minorHAnsi"/>
          <w:sz w:val="23"/>
          <w:szCs w:val="23"/>
        </w:rPr>
        <w:t xml:space="preserve"> nie</w:t>
      </w:r>
      <w:r w:rsidR="006400D0" w:rsidRPr="0082103E">
        <w:rPr>
          <w:rFonts w:cstheme="minorHAnsi"/>
          <w:sz w:val="23"/>
          <w:szCs w:val="23"/>
        </w:rPr>
        <w:t> </w:t>
      </w:r>
      <w:r w:rsidRPr="0082103E">
        <w:rPr>
          <w:rFonts w:cstheme="minorHAnsi"/>
          <w:sz w:val="23"/>
          <w:szCs w:val="23"/>
        </w:rPr>
        <w:t xml:space="preserve">podlegają ujawnieniu, chyba </w:t>
      </w:r>
      <w:r w:rsidR="00E231EE" w:rsidRPr="0082103E">
        <w:rPr>
          <w:rFonts w:cstheme="minorHAnsi"/>
          <w:sz w:val="23"/>
          <w:szCs w:val="23"/>
        </w:rPr>
        <w:t>że Zgłaszający zgodzi się na ujawnienie danych (ujawnienie danych odbywać się będzie na podstawie wyraźnej zg</w:t>
      </w:r>
      <w:r w:rsidR="00E231EE" w:rsidRPr="00E231EE">
        <w:rPr>
          <w:rFonts w:cstheme="minorHAnsi"/>
          <w:sz w:val="23"/>
          <w:szCs w:val="23"/>
        </w:rPr>
        <w:t>ody Zgłaszającego</w:t>
      </w:r>
      <w:r w:rsidR="004D1163">
        <w:rPr>
          <w:rFonts w:cstheme="minorHAnsi"/>
          <w:sz w:val="23"/>
          <w:szCs w:val="23"/>
        </w:rPr>
        <w:t>).</w:t>
      </w:r>
      <w:r w:rsidR="00E231EE">
        <w:rPr>
          <w:rFonts w:cstheme="minorHAnsi"/>
          <w:sz w:val="23"/>
          <w:szCs w:val="23"/>
        </w:rPr>
        <w:t xml:space="preserve"> </w:t>
      </w:r>
    </w:p>
    <w:p w14:paraId="0C09B02D" w14:textId="77777777" w:rsidR="00E25373" w:rsidRPr="00FB5090" w:rsidRDefault="00E25373" w:rsidP="00944795">
      <w:pPr>
        <w:pStyle w:val="Akapitzlist"/>
        <w:spacing w:after="0" w:line="276" w:lineRule="auto"/>
        <w:ind w:left="709"/>
        <w:jc w:val="both"/>
        <w:rPr>
          <w:rFonts w:cstheme="minorHAnsi"/>
          <w:sz w:val="23"/>
          <w:szCs w:val="23"/>
        </w:rPr>
      </w:pPr>
    </w:p>
    <w:p w14:paraId="07FBD2AC" w14:textId="6187A534" w:rsidR="000D6BE6" w:rsidRPr="00FB5090" w:rsidRDefault="000D6BE6" w:rsidP="00ED096A">
      <w:pPr>
        <w:pStyle w:val="Nagwek1"/>
        <w:spacing w:before="0" w:line="276" w:lineRule="auto"/>
        <w:rPr>
          <w:rFonts w:asciiTheme="minorHAnsi" w:hAnsiTheme="minorHAnsi" w:cstheme="minorHAnsi"/>
          <w:b/>
          <w:bCs/>
          <w:sz w:val="26"/>
          <w:szCs w:val="26"/>
        </w:rPr>
      </w:pPr>
      <w:bookmarkStart w:id="10" w:name="_Toc176333520"/>
      <w:r w:rsidRPr="00FB5090">
        <w:rPr>
          <w:rFonts w:asciiTheme="minorHAnsi" w:hAnsiTheme="minorHAnsi" w:cstheme="minorHAnsi"/>
          <w:b/>
          <w:bCs/>
          <w:sz w:val="26"/>
          <w:szCs w:val="26"/>
        </w:rPr>
        <w:t>ROZDZIAŁ V</w:t>
      </w:r>
      <w:r w:rsidR="00866FE3" w:rsidRPr="00FB5090">
        <w:rPr>
          <w:rFonts w:asciiTheme="minorHAnsi" w:hAnsiTheme="minorHAnsi" w:cstheme="minorHAnsi"/>
          <w:b/>
          <w:bCs/>
          <w:sz w:val="26"/>
          <w:szCs w:val="26"/>
        </w:rPr>
        <w:t>III</w:t>
      </w:r>
      <w:r w:rsidRPr="00FB5090">
        <w:rPr>
          <w:rFonts w:asciiTheme="minorHAnsi" w:hAnsiTheme="minorHAnsi" w:cstheme="minorHAnsi"/>
          <w:b/>
          <w:bCs/>
          <w:sz w:val="26"/>
          <w:szCs w:val="26"/>
        </w:rPr>
        <w:t>:</w:t>
      </w:r>
      <w:r w:rsidR="00B85E3C" w:rsidRPr="00FB5090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B85E3C" w:rsidRPr="00FB5090">
        <w:rPr>
          <w:rFonts w:asciiTheme="minorHAnsi" w:hAnsiTheme="minorHAnsi" w:cstheme="minorHAnsi"/>
          <w:b/>
          <w:bCs/>
          <w:sz w:val="26"/>
          <w:szCs w:val="26"/>
        </w:rPr>
        <w:br/>
      </w:r>
      <w:r w:rsidR="007B0906" w:rsidRPr="00FB5090">
        <w:rPr>
          <w:rFonts w:asciiTheme="minorHAnsi" w:hAnsiTheme="minorHAnsi" w:cstheme="minorHAnsi"/>
          <w:b/>
          <w:bCs/>
          <w:sz w:val="26"/>
          <w:szCs w:val="26"/>
        </w:rPr>
        <w:t>OCHRONA ZGŁASZAJĄCYCH</w:t>
      </w:r>
      <w:r w:rsidR="00C20FD7" w:rsidRPr="00FB5090">
        <w:rPr>
          <w:rFonts w:asciiTheme="minorHAnsi" w:hAnsiTheme="minorHAnsi" w:cstheme="minorHAnsi"/>
          <w:b/>
          <w:bCs/>
          <w:sz w:val="26"/>
          <w:szCs w:val="26"/>
        </w:rPr>
        <w:t xml:space="preserve">, </w:t>
      </w:r>
      <w:r w:rsidR="007A7C6D" w:rsidRPr="00FB5090">
        <w:rPr>
          <w:rFonts w:asciiTheme="minorHAnsi" w:hAnsiTheme="minorHAnsi" w:cstheme="minorHAnsi"/>
          <w:b/>
          <w:bCs/>
          <w:sz w:val="26"/>
          <w:szCs w:val="26"/>
        </w:rPr>
        <w:t>OSÓB POMAGAJĄCYCH W DOKONANIU ZGŁOSZENIA I OSÓB POWIĄZANYCH ZE ZGŁASZAJĄCYM</w:t>
      </w:r>
      <w:bookmarkEnd w:id="10"/>
    </w:p>
    <w:p w14:paraId="425F90FB" w14:textId="77777777" w:rsidR="00E25373" w:rsidRPr="00FB5090" w:rsidRDefault="00E25373" w:rsidP="00944795">
      <w:pPr>
        <w:spacing w:after="0" w:line="276" w:lineRule="auto"/>
        <w:rPr>
          <w:rFonts w:cstheme="minorHAnsi"/>
        </w:rPr>
      </w:pPr>
    </w:p>
    <w:p w14:paraId="208DC773" w14:textId="251EA8E4" w:rsidR="001B7868" w:rsidRPr="00FB5090" w:rsidRDefault="009D3905" w:rsidP="0066184A">
      <w:pPr>
        <w:pStyle w:val="Akapitzlist"/>
        <w:numPr>
          <w:ilvl w:val="0"/>
          <w:numId w:val="10"/>
        </w:numPr>
        <w:spacing w:after="0" w:line="276" w:lineRule="auto"/>
        <w:ind w:left="284" w:hanging="426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>Zakazane są wszelkie formy Działań odwetowych</w:t>
      </w:r>
      <w:r w:rsidR="00ED096A">
        <w:rPr>
          <w:rFonts w:cstheme="minorHAnsi"/>
          <w:sz w:val="23"/>
          <w:szCs w:val="23"/>
        </w:rPr>
        <w:t xml:space="preserve"> oraz </w:t>
      </w:r>
      <w:r w:rsidR="002629E2">
        <w:rPr>
          <w:rFonts w:cstheme="minorHAnsi"/>
          <w:sz w:val="23"/>
          <w:szCs w:val="23"/>
        </w:rPr>
        <w:t>prób</w:t>
      </w:r>
      <w:r w:rsidR="00ED096A">
        <w:rPr>
          <w:rFonts w:cstheme="minorHAnsi"/>
          <w:sz w:val="23"/>
          <w:szCs w:val="23"/>
        </w:rPr>
        <w:t xml:space="preserve">y </w:t>
      </w:r>
      <w:r w:rsidR="002629E2">
        <w:rPr>
          <w:rFonts w:cstheme="minorHAnsi"/>
          <w:sz w:val="23"/>
          <w:szCs w:val="23"/>
        </w:rPr>
        <w:t xml:space="preserve">lub </w:t>
      </w:r>
      <w:r w:rsidR="00061135">
        <w:rPr>
          <w:rFonts w:cstheme="minorHAnsi"/>
          <w:sz w:val="23"/>
          <w:szCs w:val="23"/>
        </w:rPr>
        <w:t>groźby</w:t>
      </w:r>
      <w:r w:rsidR="00ED096A">
        <w:rPr>
          <w:rFonts w:cstheme="minorHAnsi"/>
          <w:sz w:val="23"/>
          <w:szCs w:val="23"/>
        </w:rPr>
        <w:t xml:space="preserve"> </w:t>
      </w:r>
      <w:r w:rsidR="002629E2">
        <w:rPr>
          <w:rFonts w:cstheme="minorHAnsi"/>
          <w:sz w:val="23"/>
          <w:szCs w:val="23"/>
        </w:rPr>
        <w:t xml:space="preserve">zastosowania takich działań. </w:t>
      </w:r>
    </w:p>
    <w:p w14:paraId="6A69F076" w14:textId="5DBCA8A6" w:rsidR="00EC0F2D" w:rsidRDefault="00EC0F2D" w:rsidP="0066184A">
      <w:pPr>
        <w:pStyle w:val="Akapitzlist"/>
        <w:numPr>
          <w:ilvl w:val="0"/>
          <w:numId w:val="10"/>
        </w:numPr>
        <w:spacing w:after="0" w:line="276" w:lineRule="auto"/>
        <w:ind w:left="284" w:hanging="426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lastRenderedPageBreak/>
        <w:t>Do zakazanych Działań odwetowych należą w szczególności:</w:t>
      </w:r>
    </w:p>
    <w:p w14:paraId="299EC238" w14:textId="6F95E9B6" w:rsidR="001514BD" w:rsidRPr="005B33EF" w:rsidRDefault="001514BD" w:rsidP="005B33EF">
      <w:pPr>
        <w:pStyle w:val="Akapitzlist"/>
        <w:numPr>
          <w:ilvl w:val="0"/>
          <w:numId w:val="32"/>
        </w:numPr>
        <w:spacing w:after="0" w:line="276" w:lineRule="auto"/>
        <w:ind w:left="357" w:hanging="357"/>
        <w:jc w:val="both"/>
        <w:rPr>
          <w:rFonts w:cstheme="minorHAnsi"/>
          <w:sz w:val="23"/>
          <w:szCs w:val="23"/>
        </w:rPr>
      </w:pPr>
      <w:r w:rsidRPr="005B33EF">
        <w:rPr>
          <w:rFonts w:cstheme="minorHAnsi"/>
          <w:sz w:val="23"/>
          <w:szCs w:val="23"/>
        </w:rPr>
        <w:t xml:space="preserve">względem </w:t>
      </w:r>
      <w:r w:rsidR="000B50B4">
        <w:rPr>
          <w:rFonts w:cstheme="minorHAnsi"/>
          <w:sz w:val="23"/>
          <w:szCs w:val="23"/>
        </w:rPr>
        <w:t xml:space="preserve">byłych </w:t>
      </w:r>
      <w:r w:rsidRPr="005B33EF">
        <w:rPr>
          <w:rFonts w:cstheme="minorHAnsi"/>
          <w:sz w:val="23"/>
          <w:szCs w:val="23"/>
        </w:rPr>
        <w:t>pracowników</w:t>
      </w:r>
      <w:r w:rsidR="000B50B4">
        <w:rPr>
          <w:rFonts w:cstheme="minorHAnsi"/>
          <w:sz w:val="23"/>
          <w:szCs w:val="23"/>
        </w:rPr>
        <w:t>, obecnych pracowników oraz kandydatów do pracy:</w:t>
      </w:r>
      <w:r w:rsidRPr="005B33EF">
        <w:rPr>
          <w:rFonts w:cstheme="minorHAnsi"/>
          <w:sz w:val="23"/>
          <w:szCs w:val="23"/>
        </w:rPr>
        <w:t xml:space="preserve"> </w:t>
      </w:r>
    </w:p>
    <w:p w14:paraId="0CD8FE7D" w14:textId="66436E4B" w:rsidR="000B0282" w:rsidRPr="00FB5090" w:rsidRDefault="000B0282" w:rsidP="0066184A">
      <w:pPr>
        <w:pStyle w:val="Akapitzlist"/>
        <w:numPr>
          <w:ilvl w:val="0"/>
          <w:numId w:val="13"/>
        </w:numPr>
        <w:spacing w:after="0" w:line="276" w:lineRule="auto"/>
        <w:ind w:left="567" w:hanging="283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>odmow</w:t>
      </w:r>
      <w:r w:rsidR="004C154C" w:rsidRPr="00FB5090">
        <w:rPr>
          <w:rFonts w:cstheme="minorHAnsi"/>
          <w:sz w:val="23"/>
          <w:szCs w:val="23"/>
        </w:rPr>
        <w:t>a</w:t>
      </w:r>
      <w:r w:rsidRPr="00FB5090">
        <w:rPr>
          <w:rFonts w:cstheme="minorHAnsi"/>
          <w:sz w:val="23"/>
          <w:szCs w:val="23"/>
        </w:rPr>
        <w:t xml:space="preserve"> nawiązania stosunku pracy</w:t>
      </w:r>
      <w:r w:rsidR="004C154C" w:rsidRPr="00FB5090">
        <w:rPr>
          <w:rFonts w:cstheme="minorHAnsi"/>
          <w:sz w:val="23"/>
          <w:szCs w:val="23"/>
        </w:rPr>
        <w:t>;</w:t>
      </w:r>
    </w:p>
    <w:p w14:paraId="7BA7B2DC" w14:textId="30BE5596" w:rsidR="000B0282" w:rsidRPr="00FB5090" w:rsidRDefault="000B0282" w:rsidP="0066184A">
      <w:pPr>
        <w:pStyle w:val="Akapitzlist"/>
        <w:numPr>
          <w:ilvl w:val="0"/>
          <w:numId w:val="13"/>
        </w:numPr>
        <w:spacing w:after="0" w:line="276" w:lineRule="auto"/>
        <w:ind w:left="567" w:hanging="283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>wypowiedzenie lub rozwiązanie bez wypowiedzenia stosunku pracy</w:t>
      </w:r>
      <w:r w:rsidR="004C154C" w:rsidRPr="00FB5090">
        <w:rPr>
          <w:rFonts w:cstheme="minorHAnsi"/>
          <w:sz w:val="23"/>
          <w:szCs w:val="23"/>
        </w:rPr>
        <w:t>;</w:t>
      </w:r>
    </w:p>
    <w:p w14:paraId="6B859DA0" w14:textId="2C628519" w:rsidR="000B0282" w:rsidRPr="00FB5090" w:rsidRDefault="000B0282" w:rsidP="0066184A">
      <w:pPr>
        <w:pStyle w:val="Akapitzlist"/>
        <w:numPr>
          <w:ilvl w:val="0"/>
          <w:numId w:val="13"/>
        </w:numPr>
        <w:spacing w:after="0" w:line="276" w:lineRule="auto"/>
        <w:ind w:left="567" w:hanging="283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>nie</w:t>
      </w:r>
      <w:r w:rsidR="004D72A8">
        <w:rPr>
          <w:rFonts w:cstheme="minorHAnsi"/>
          <w:sz w:val="23"/>
          <w:szCs w:val="23"/>
        </w:rPr>
        <w:t xml:space="preserve"> </w:t>
      </w:r>
      <w:r w:rsidRPr="00FB5090">
        <w:rPr>
          <w:rFonts w:cstheme="minorHAnsi"/>
          <w:sz w:val="23"/>
          <w:szCs w:val="23"/>
        </w:rPr>
        <w:t>zawarcie umowy o pracę na czas określony</w:t>
      </w:r>
      <w:r w:rsidR="001F2146">
        <w:rPr>
          <w:rFonts w:cstheme="minorHAnsi"/>
          <w:sz w:val="23"/>
          <w:szCs w:val="23"/>
        </w:rPr>
        <w:t xml:space="preserve"> lub umowy o pracę na czas nieokreślony</w:t>
      </w:r>
      <w:r w:rsidRPr="00FB5090">
        <w:rPr>
          <w:rFonts w:cstheme="minorHAnsi"/>
          <w:sz w:val="23"/>
          <w:szCs w:val="23"/>
        </w:rPr>
        <w:t xml:space="preserve"> po</w:t>
      </w:r>
      <w:r w:rsidR="00380E55">
        <w:rPr>
          <w:rFonts w:cstheme="minorHAnsi"/>
          <w:sz w:val="23"/>
          <w:szCs w:val="23"/>
        </w:rPr>
        <w:t> </w:t>
      </w:r>
      <w:r w:rsidRPr="00FB5090">
        <w:rPr>
          <w:rFonts w:cstheme="minorHAnsi"/>
          <w:sz w:val="23"/>
          <w:szCs w:val="23"/>
        </w:rPr>
        <w:t>rozwiązaniu umowy o pracę na okres próbny, nie</w:t>
      </w:r>
      <w:r w:rsidR="004C154C" w:rsidRPr="00FB5090">
        <w:rPr>
          <w:rFonts w:cstheme="minorHAnsi"/>
          <w:sz w:val="23"/>
          <w:szCs w:val="23"/>
        </w:rPr>
        <w:t xml:space="preserve"> </w:t>
      </w:r>
      <w:r w:rsidRPr="00FB5090">
        <w:rPr>
          <w:rFonts w:cstheme="minorHAnsi"/>
          <w:sz w:val="23"/>
          <w:szCs w:val="23"/>
        </w:rPr>
        <w:t>zawarcie kolejnej umowy o pracę na</w:t>
      </w:r>
      <w:r w:rsidR="00380E55">
        <w:rPr>
          <w:rFonts w:cstheme="minorHAnsi"/>
          <w:sz w:val="23"/>
          <w:szCs w:val="23"/>
        </w:rPr>
        <w:t> </w:t>
      </w:r>
      <w:r w:rsidRPr="00FB5090">
        <w:rPr>
          <w:rFonts w:cstheme="minorHAnsi"/>
          <w:sz w:val="23"/>
          <w:szCs w:val="23"/>
        </w:rPr>
        <w:t>czas określony lub nie</w:t>
      </w:r>
      <w:r w:rsidR="004C154C" w:rsidRPr="00FB5090">
        <w:rPr>
          <w:rFonts w:cstheme="minorHAnsi"/>
          <w:sz w:val="23"/>
          <w:szCs w:val="23"/>
        </w:rPr>
        <w:t xml:space="preserve"> </w:t>
      </w:r>
      <w:r w:rsidRPr="00FB5090">
        <w:rPr>
          <w:rFonts w:cstheme="minorHAnsi"/>
          <w:sz w:val="23"/>
          <w:szCs w:val="23"/>
        </w:rPr>
        <w:t>zawarcie umowy o pracę na czas nieokreślony, po rozwiązaniu umowy o pracę na czas określony – w sytuacji</w:t>
      </w:r>
      <w:r w:rsidR="2E2D04DE" w:rsidRPr="00FB5090">
        <w:rPr>
          <w:rFonts w:cstheme="minorHAnsi"/>
          <w:sz w:val="23"/>
          <w:szCs w:val="23"/>
        </w:rPr>
        <w:t>,</w:t>
      </w:r>
      <w:r w:rsidRPr="00FB5090">
        <w:rPr>
          <w:rFonts w:cstheme="minorHAnsi"/>
          <w:sz w:val="23"/>
          <w:szCs w:val="23"/>
        </w:rPr>
        <w:t xml:space="preserve"> gdy pracownik miał uzasadnione oczekiwanie, że</w:t>
      </w:r>
      <w:r w:rsidR="00380E55">
        <w:rPr>
          <w:rFonts w:cstheme="minorHAnsi"/>
          <w:sz w:val="23"/>
          <w:szCs w:val="23"/>
        </w:rPr>
        <w:t> </w:t>
      </w:r>
      <w:r w:rsidRPr="00FB5090">
        <w:rPr>
          <w:rFonts w:cstheme="minorHAnsi"/>
          <w:sz w:val="23"/>
          <w:szCs w:val="23"/>
        </w:rPr>
        <w:t>zostanie z nim zawarta taka umowa</w:t>
      </w:r>
      <w:r w:rsidR="004C154C" w:rsidRPr="00FB5090">
        <w:rPr>
          <w:rFonts w:cstheme="minorHAnsi"/>
          <w:sz w:val="23"/>
          <w:szCs w:val="23"/>
        </w:rPr>
        <w:t>;</w:t>
      </w:r>
    </w:p>
    <w:p w14:paraId="7FFCFF21" w14:textId="16C71220" w:rsidR="000B0282" w:rsidRPr="00FB5090" w:rsidRDefault="000B0282" w:rsidP="0066184A">
      <w:pPr>
        <w:pStyle w:val="Akapitzlist"/>
        <w:numPr>
          <w:ilvl w:val="0"/>
          <w:numId w:val="13"/>
        </w:numPr>
        <w:spacing w:after="0" w:line="276" w:lineRule="auto"/>
        <w:ind w:left="567" w:hanging="283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 xml:space="preserve">obniżenie </w:t>
      </w:r>
      <w:r w:rsidR="001F2146">
        <w:rPr>
          <w:rFonts w:cstheme="minorHAnsi"/>
          <w:sz w:val="23"/>
          <w:szCs w:val="23"/>
        </w:rPr>
        <w:t xml:space="preserve">wysokości </w:t>
      </w:r>
      <w:r w:rsidRPr="00FB5090">
        <w:rPr>
          <w:rFonts w:cstheme="minorHAnsi"/>
          <w:sz w:val="23"/>
          <w:szCs w:val="23"/>
        </w:rPr>
        <w:t>wynagrodzenia za pracę</w:t>
      </w:r>
      <w:r w:rsidR="004C154C" w:rsidRPr="00FB5090">
        <w:rPr>
          <w:rFonts w:cstheme="minorHAnsi"/>
          <w:sz w:val="23"/>
          <w:szCs w:val="23"/>
        </w:rPr>
        <w:t>;</w:t>
      </w:r>
    </w:p>
    <w:p w14:paraId="27D48682" w14:textId="3A32B667" w:rsidR="000B0282" w:rsidRPr="00FB5090" w:rsidRDefault="000B0282" w:rsidP="0066184A">
      <w:pPr>
        <w:pStyle w:val="Akapitzlist"/>
        <w:numPr>
          <w:ilvl w:val="0"/>
          <w:numId w:val="13"/>
        </w:numPr>
        <w:spacing w:after="0" w:line="276" w:lineRule="auto"/>
        <w:ind w:left="567" w:hanging="283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>wstrzymanie awansu albo pominięcie przy awansowaniu</w:t>
      </w:r>
      <w:r w:rsidR="004C154C" w:rsidRPr="00FB5090">
        <w:rPr>
          <w:rFonts w:cstheme="minorHAnsi"/>
          <w:sz w:val="23"/>
          <w:szCs w:val="23"/>
        </w:rPr>
        <w:t>;</w:t>
      </w:r>
    </w:p>
    <w:p w14:paraId="1F38E3E6" w14:textId="5A98DBD5" w:rsidR="000B0282" w:rsidRPr="00FB5090" w:rsidRDefault="000B0282" w:rsidP="0066184A">
      <w:pPr>
        <w:pStyle w:val="Akapitzlist"/>
        <w:numPr>
          <w:ilvl w:val="0"/>
          <w:numId w:val="13"/>
        </w:numPr>
        <w:spacing w:after="0" w:line="276" w:lineRule="auto"/>
        <w:ind w:left="567" w:hanging="283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>pominięcie przy przyznawaniu innych niż wynagrodzenie świadczeń związanych z pracą</w:t>
      </w:r>
      <w:r w:rsidR="001F2146">
        <w:rPr>
          <w:rFonts w:cstheme="minorHAnsi"/>
          <w:sz w:val="23"/>
          <w:szCs w:val="23"/>
        </w:rPr>
        <w:t xml:space="preserve"> lub</w:t>
      </w:r>
      <w:r w:rsidR="00380E55">
        <w:rPr>
          <w:rFonts w:cstheme="minorHAnsi"/>
          <w:sz w:val="23"/>
          <w:szCs w:val="23"/>
        </w:rPr>
        <w:t> </w:t>
      </w:r>
      <w:r w:rsidR="001F2146">
        <w:rPr>
          <w:rFonts w:cstheme="minorHAnsi"/>
          <w:sz w:val="23"/>
          <w:szCs w:val="23"/>
        </w:rPr>
        <w:t>obniżeniu wysokości tych świadczeń</w:t>
      </w:r>
      <w:r w:rsidR="004C154C" w:rsidRPr="00FB5090">
        <w:rPr>
          <w:rFonts w:cstheme="minorHAnsi"/>
          <w:sz w:val="23"/>
          <w:szCs w:val="23"/>
        </w:rPr>
        <w:t>;</w:t>
      </w:r>
    </w:p>
    <w:p w14:paraId="648BAAA5" w14:textId="3CDC2B37" w:rsidR="000B0282" w:rsidRPr="00FB5090" w:rsidRDefault="000B0282" w:rsidP="0066184A">
      <w:pPr>
        <w:pStyle w:val="Akapitzlist"/>
        <w:numPr>
          <w:ilvl w:val="0"/>
          <w:numId w:val="13"/>
        </w:numPr>
        <w:spacing w:after="0" w:line="276" w:lineRule="auto"/>
        <w:ind w:left="567" w:hanging="283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>przeniesienie pracownika na niższe stanowisko pracy</w:t>
      </w:r>
      <w:r w:rsidR="004C154C" w:rsidRPr="00FB5090">
        <w:rPr>
          <w:rFonts w:cstheme="minorHAnsi"/>
          <w:sz w:val="23"/>
          <w:szCs w:val="23"/>
        </w:rPr>
        <w:t>;</w:t>
      </w:r>
    </w:p>
    <w:p w14:paraId="5D1E6FB4" w14:textId="22C6720E" w:rsidR="000B0282" w:rsidRPr="00FB5090" w:rsidRDefault="000B0282" w:rsidP="0066184A">
      <w:pPr>
        <w:pStyle w:val="Akapitzlist"/>
        <w:numPr>
          <w:ilvl w:val="0"/>
          <w:numId w:val="13"/>
        </w:numPr>
        <w:spacing w:after="0" w:line="276" w:lineRule="auto"/>
        <w:ind w:left="567" w:hanging="283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>zawieszenie w wykonywaniu obowiązków pracowniczych lub służbowych</w:t>
      </w:r>
      <w:r w:rsidR="004C154C" w:rsidRPr="00FB5090">
        <w:rPr>
          <w:rFonts w:cstheme="minorHAnsi"/>
          <w:sz w:val="23"/>
          <w:szCs w:val="23"/>
        </w:rPr>
        <w:t>;</w:t>
      </w:r>
    </w:p>
    <w:p w14:paraId="73B03E94" w14:textId="02986366" w:rsidR="000B0282" w:rsidRPr="00FB5090" w:rsidRDefault="000B0282" w:rsidP="0066184A">
      <w:pPr>
        <w:pStyle w:val="Akapitzlist"/>
        <w:numPr>
          <w:ilvl w:val="0"/>
          <w:numId w:val="13"/>
        </w:numPr>
        <w:spacing w:after="0" w:line="276" w:lineRule="auto"/>
        <w:ind w:left="567" w:hanging="283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>przekazanie innemu pracownikowi dotychczasowych obowiązków pracowniczych</w:t>
      </w:r>
      <w:r w:rsidR="004C154C" w:rsidRPr="00FB5090">
        <w:rPr>
          <w:rFonts w:cstheme="minorHAnsi"/>
          <w:sz w:val="23"/>
          <w:szCs w:val="23"/>
        </w:rPr>
        <w:t>;</w:t>
      </w:r>
    </w:p>
    <w:p w14:paraId="4B5DAD13" w14:textId="47A9F663" w:rsidR="000B0282" w:rsidRPr="00FB5090" w:rsidRDefault="000B0282" w:rsidP="0066184A">
      <w:pPr>
        <w:pStyle w:val="Akapitzlist"/>
        <w:numPr>
          <w:ilvl w:val="0"/>
          <w:numId w:val="13"/>
        </w:numPr>
        <w:spacing w:after="0" w:line="276" w:lineRule="auto"/>
        <w:ind w:left="567" w:hanging="283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>niekorzystn</w:t>
      </w:r>
      <w:r w:rsidR="004C154C" w:rsidRPr="00FB5090">
        <w:rPr>
          <w:rFonts w:cstheme="minorHAnsi"/>
          <w:sz w:val="23"/>
          <w:szCs w:val="23"/>
        </w:rPr>
        <w:t>a</w:t>
      </w:r>
      <w:r w:rsidRPr="00FB5090">
        <w:rPr>
          <w:rFonts w:cstheme="minorHAnsi"/>
          <w:sz w:val="23"/>
          <w:szCs w:val="23"/>
        </w:rPr>
        <w:t xml:space="preserve"> zmian</w:t>
      </w:r>
      <w:r w:rsidR="004C154C" w:rsidRPr="00FB5090">
        <w:rPr>
          <w:rFonts w:cstheme="minorHAnsi"/>
          <w:sz w:val="23"/>
          <w:szCs w:val="23"/>
        </w:rPr>
        <w:t>a</w:t>
      </w:r>
      <w:r w:rsidRPr="00FB5090">
        <w:rPr>
          <w:rFonts w:cstheme="minorHAnsi"/>
          <w:sz w:val="23"/>
          <w:szCs w:val="23"/>
        </w:rPr>
        <w:t xml:space="preserve"> miejsca wykonywania pracy lub rozkładu czasu pracy</w:t>
      </w:r>
      <w:r w:rsidR="004C154C" w:rsidRPr="00FB5090">
        <w:rPr>
          <w:rFonts w:cstheme="minorHAnsi"/>
          <w:sz w:val="23"/>
          <w:szCs w:val="23"/>
        </w:rPr>
        <w:t>;</w:t>
      </w:r>
    </w:p>
    <w:p w14:paraId="63C58EBD" w14:textId="06FE5C07" w:rsidR="000B0282" w:rsidRPr="00FB5090" w:rsidRDefault="000B0282" w:rsidP="0066184A">
      <w:pPr>
        <w:pStyle w:val="Akapitzlist"/>
        <w:numPr>
          <w:ilvl w:val="0"/>
          <w:numId w:val="13"/>
        </w:numPr>
        <w:spacing w:after="0" w:line="276" w:lineRule="auto"/>
        <w:ind w:left="567" w:hanging="283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>negatywn</w:t>
      </w:r>
      <w:r w:rsidR="004C154C" w:rsidRPr="00FB5090">
        <w:rPr>
          <w:rFonts w:cstheme="minorHAnsi"/>
          <w:sz w:val="23"/>
          <w:szCs w:val="23"/>
        </w:rPr>
        <w:t>a</w:t>
      </w:r>
      <w:r w:rsidRPr="00FB5090">
        <w:rPr>
          <w:rFonts w:cstheme="minorHAnsi"/>
          <w:sz w:val="23"/>
          <w:szCs w:val="23"/>
        </w:rPr>
        <w:t xml:space="preserve"> ocen</w:t>
      </w:r>
      <w:r w:rsidR="004C154C" w:rsidRPr="00FB5090">
        <w:rPr>
          <w:rFonts w:cstheme="minorHAnsi"/>
          <w:sz w:val="23"/>
          <w:szCs w:val="23"/>
        </w:rPr>
        <w:t>a</w:t>
      </w:r>
      <w:r w:rsidRPr="00FB5090">
        <w:rPr>
          <w:rFonts w:cstheme="minorHAnsi"/>
          <w:sz w:val="23"/>
          <w:szCs w:val="23"/>
        </w:rPr>
        <w:t xml:space="preserve"> wyników pracy lub negatywną opinię o pracy</w:t>
      </w:r>
      <w:r w:rsidR="004C154C" w:rsidRPr="00FB5090">
        <w:rPr>
          <w:rFonts w:cstheme="minorHAnsi"/>
          <w:sz w:val="23"/>
          <w:szCs w:val="23"/>
        </w:rPr>
        <w:t>;</w:t>
      </w:r>
    </w:p>
    <w:p w14:paraId="2D01C486" w14:textId="35366CB8" w:rsidR="000B0282" w:rsidRDefault="000B0282" w:rsidP="0066184A">
      <w:pPr>
        <w:pStyle w:val="Akapitzlist"/>
        <w:numPr>
          <w:ilvl w:val="0"/>
          <w:numId w:val="13"/>
        </w:numPr>
        <w:spacing w:after="0" w:line="276" w:lineRule="auto"/>
        <w:ind w:left="567" w:hanging="283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>nałożenie lub zastosowanie środka dyscyplinarnego, w tym kary finansowej, lub środka o</w:t>
      </w:r>
      <w:r w:rsidR="00380E55">
        <w:rPr>
          <w:rFonts w:cstheme="minorHAnsi"/>
          <w:sz w:val="23"/>
          <w:szCs w:val="23"/>
        </w:rPr>
        <w:t> </w:t>
      </w:r>
      <w:r w:rsidRPr="00FB5090">
        <w:rPr>
          <w:rFonts w:cstheme="minorHAnsi"/>
          <w:sz w:val="23"/>
          <w:szCs w:val="23"/>
        </w:rPr>
        <w:t>podobnym charakterze</w:t>
      </w:r>
      <w:r w:rsidR="004C154C" w:rsidRPr="00FB5090">
        <w:rPr>
          <w:rFonts w:cstheme="minorHAnsi"/>
          <w:sz w:val="23"/>
          <w:szCs w:val="23"/>
        </w:rPr>
        <w:t>;</w:t>
      </w:r>
    </w:p>
    <w:p w14:paraId="24E302CC" w14:textId="24020CEB" w:rsidR="001F2146" w:rsidRDefault="001F2146" w:rsidP="0066184A">
      <w:pPr>
        <w:pStyle w:val="Akapitzlist"/>
        <w:numPr>
          <w:ilvl w:val="0"/>
          <w:numId w:val="13"/>
        </w:numPr>
        <w:spacing w:after="0" w:line="276" w:lineRule="auto"/>
        <w:ind w:left="567" w:hanging="283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przymus, zastraszanie lub wykluczenie;</w:t>
      </w:r>
    </w:p>
    <w:p w14:paraId="7DB646C5" w14:textId="4B9100B6" w:rsidR="001F2146" w:rsidRDefault="001F2146" w:rsidP="0066184A">
      <w:pPr>
        <w:pStyle w:val="Akapitzlist"/>
        <w:numPr>
          <w:ilvl w:val="0"/>
          <w:numId w:val="13"/>
        </w:numPr>
        <w:spacing w:after="0" w:line="276" w:lineRule="auto"/>
        <w:ind w:left="567" w:hanging="283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mobbing;</w:t>
      </w:r>
    </w:p>
    <w:p w14:paraId="14D518FE" w14:textId="19C4F6F3" w:rsidR="001F2146" w:rsidRDefault="001F2146" w:rsidP="0066184A">
      <w:pPr>
        <w:pStyle w:val="Akapitzlist"/>
        <w:numPr>
          <w:ilvl w:val="0"/>
          <w:numId w:val="13"/>
        </w:numPr>
        <w:spacing w:after="0" w:line="276" w:lineRule="auto"/>
        <w:ind w:left="567" w:hanging="283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dyskryminacja;</w:t>
      </w:r>
    </w:p>
    <w:p w14:paraId="34427529" w14:textId="6E661E18" w:rsidR="001F2146" w:rsidRPr="00FB5090" w:rsidRDefault="001F2146" w:rsidP="0066184A">
      <w:pPr>
        <w:pStyle w:val="Akapitzlist"/>
        <w:numPr>
          <w:ilvl w:val="0"/>
          <w:numId w:val="13"/>
        </w:numPr>
        <w:spacing w:after="0" w:line="276" w:lineRule="auto"/>
        <w:ind w:left="567" w:hanging="283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niekorzystne lub niesprawiedliwe traktowanie;</w:t>
      </w:r>
    </w:p>
    <w:p w14:paraId="37DD16AE" w14:textId="7492339A" w:rsidR="000B0282" w:rsidRPr="00FB5090" w:rsidRDefault="000B0282" w:rsidP="0066184A">
      <w:pPr>
        <w:pStyle w:val="Akapitzlist"/>
        <w:numPr>
          <w:ilvl w:val="0"/>
          <w:numId w:val="13"/>
        </w:numPr>
        <w:spacing w:after="0" w:line="276" w:lineRule="auto"/>
        <w:ind w:left="567" w:hanging="283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>wstrzymanie udziału lub pominięcie przy typowaniu do udziału w szkoleniach podnoszących kwalifikacje zawodowe</w:t>
      </w:r>
      <w:r w:rsidR="004C154C" w:rsidRPr="00FB5090">
        <w:rPr>
          <w:rFonts w:cstheme="minorHAnsi"/>
          <w:sz w:val="23"/>
          <w:szCs w:val="23"/>
        </w:rPr>
        <w:t>;</w:t>
      </w:r>
    </w:p>
    <w:p w14:paraId="37BBEE6C" w14:textId="61674FFE" w:rsidR="000B0282" w:rsidRPr="00FB5090" w:rsidRDefault="000B0282" w:rsidP="0066184A">
      <w:pPr>
        <w:pStyle w:val="Akapitzlist"/>
        <w:numPr>
          <w:ilvl w:val="0"/>
          <w:numId w:val="13"/>
        </w:numPr>
        <w:spacing w:after="0" w:line="276" w:lineRule="auto"/>
        <w:ind w:left="567" w:hanging="283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 xml:space="preserve">nieuzasadnione skierowanie na badanie lekarskie, w tym badania psychiatryczne, </w:t>
      </w:r>
      <w:r w:rsidR="00AB223E">
        <w:rPr>
          <w:rFonts w:cstheme="minorHAnsi"/>
          <w:sz w:val="23"/>
          <w:szCs w:val="23"/>
        </w:rPr>
        <w:t>chyba że</w:t>
      </w:r>
      <w:r w:rsidR="00380E55">
        <w:rPr>
          <w:rFonts w:cstheme="minorHAnsi"/>
          <w:sz w:val="23"/>
          <w:szCs w:val="23"/>
        </w:rPr>
        <w:t> </w:t>
      </w:r>
      <w:r w:rsidRPr="00FB5090">
        <w:rPr>
          <w:rFonts w:cstheme="minorHAnsi"/>
          <w:sz w:val="23"/>
          <w:szCs w:val="23"/>
        </w:rPr>
        <w:t>przepisy odrębne przewidują możliwość skierowania pracownika na takie badani</w:t>
      </w:r>
      <w:r w:rsidR="00AB223E">
        <w:rPr>
          <w:rFonts w:cstheme="minorHAnsi"/>
          <w:sz w:val="23"/>
          <w:szCs w:val="23"/>
        </w:rPr>
        <w:t>a</w:t>
      </w:r>
      <w:r w:rsidR="004C154C" w:rsidRPr="00FB5090">
        <w:rPr>
          <w:rFonts w:cstheme="minorHAnsi"/>
          <w:sz w:val="23"/>
          <w:szCs w:val="23"/>
        </w:rPr>
        <w:t>;</w:t>
      </w:r>
    </w:p>
    <w:p w14:paraId="3FB67D93" w14:textId="0CE664D3" w:rsidR="000B0282" w:rsidRDefault="000B0282" w:rsidP="0066184A">
      <w:pPr>
        <w:pStyle w:val="Akapitzlist"/>
        <w:numPr>
          <w:ilvl w:val="0"/>
          <w:numId w:val="13"/>
        </w:numPr>
        <w:spacing w:after="0" w:line="276" w:lineRule="auto"/>
        <w:ind w:left="567" w:hanging="283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 xml:space="preserve">działanie zmierzające do utrudnienia znalezienia w przyszłości </w:t>
      </w:r>
      <w:r w:rsidR="001F2146">
        <w:rPr>
          <w:rFonts w:cstheme="minorHAnsi"/>
          <w:sz w:val="23"/>
          <w:szCs w:val="23"/>
        </w:rPr>
        <w:t xml:space="preserve">pracy </w:t>
      </w:r>
      <w:r w:rsidRPr="00FB5090">
        <w:rPr>
          <w:rFonts w:cstheme="minorHAnsi"/>
          <w:sz w:val="23"/>
          <w:szCs w:val="23"/>
        </w:rPr>
        <w:t xml:space="preserve"> w danym sektorze lub</w:t>
      </w:r>
      <w:r w:rsidR="00380E55">
        <w:rPr>
          <w:rFonts w:cstheme="minorHAnsi"/>
          <w:sz w:val="23"/>
          <w:szCs w:val="23"/>
        </w:rPr>
        <w:t> </w:t>
      </w:r>
      <w:r w:rsidR="008A7375">
        <w:rPr>
          <w:rFonts w:cstheme="minorHAnsi"/>
          <w:sz w:val="23"/>
          <w:szCs w:val="23"/>
        </w:rPr>
        <w:t xml:space="preserve">w danej </w:t>
      </w:r>
      <w:r w:rsidRPr="00FB5090">
        <w:rPr>
          <w:rFonts w:cstheme="minorHAnsi"/>
          <w:sz w:val="23"/>
          <w:szCs w:val="23"/>
        </w:rPr>
        <w:t>branży na podstawie nieformalnego lub formalnego porozumienia sektorowego lub</w:t>
      </w:r>
      <w:r w:rsidR="00380E55">
        <w:rPr>
          <w:rFonts w:cstheme="minorHAnsi"/>
          <w:sz w:val="23"/>
          <w:szCs w:val="23"/>
        </w:rPr>
        <w:t> </w:t>
      </w:r>
      <w:r w:rsidRPr="00FB5090">
        <w:rPr>
          <w:rFonts w:cstheme="minorHAnsi"/>
          <w:sz w:val="23"/>
          <w:szCs w:val="23"/>
        </w:rPr>
        <w:t>branżowego</w:t>
      </w:r>
      <w:r w:rsidR="00380E55">
        <w:rPr>
          <w:rFonts w:cstheme="minorHAnsi"/>
          <w:sz w:val="23"/>
          <w:szCs w:val="23"/>
        </w:rPr>
        <w:t>;</w:t>
      </w:r>
    </w:p>
    <w:p w14:paraId="2F6055AF" w14:textId="21D10623" w:rsidR="001F2146" w:rsidRDefault="001F2146" w:rsidP="0066184A">
      <w:pPr>
        <w:pStyle w:val="Akapitzlist"/>
        <w:numPr>
          <w:ilvl w:val="0"/>
          <w:numId w:val="13"/>
        </w:numPr>
        <w:spacing w:after="0" w:line="276" w:lineRule="auto"/>
        <w:ind w:left="567" w:hanging="283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spowodowanie straty finansowej, w tym gospodarczej lub utraty dochodu;</w:t>
      </w:r>
    </w:p>
    <w:p w14:paraId="2B1C1E15" w14:textId="1B283439" w:rsidR="004E22A0" w:rsidRDefault="001F2146" w:rsidP="004E22A0">
      <w:pPr>
        <w:pStyle w:val="Akapitzlist"/>
        <w:numPr>
          <w:ilvl w:val="0"/>
          <w:numId w:val="13"/>
        </w:numPr>
        <w:spacing w:after="0" w:line="276" w:lineRule="auto"/>
        <w:ind w:left="567" w:hanging="283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wyrządzenie innej szkody niematerialnej, w tym </w:t>
      </w:r>
      <w:r w:rsidR="00380E55">
        <w:rPr>
          <w:rFonts w:cstheme="minorHAnsi"/>
          <w:sz w:val="23"/>
          <w:szCs w:val="23"/>
        </w:rPr>
        <w:t>naruszenia dóbr osobistych, w szczególności dobrego imienia Zgłaszającego</w:t>
      </w:r>
      <w:r w:rsidR="00C26448">
        <w:rPr>
          <w:rFonts w:cstheme="minorHAnsi"/>
          <w:sz w:val="23"/>
          <w:szCs w:val="23"/>
        </w:rPr>
        <w:t>;</w:t>
      </w:r>
    </w:p>
    <w:p w14:paraId="1D0EBE14" w14:textId="5374A581" w:rsidR="00AB223E" w:rsidRPr="005B33EF" w:rsidRDefault="00AB223E" w:rsidP="004E22A0">
      <w:pPr>
        <w:pStyle w:val="Akapitzlist"/>
        <w:numPr>
          <w:ilvl w:val="0"/>
          <w:numId w:val="13"/>
        </w:numPr>
        <w:spacing w:after="0" w:line="276" w:lineRule="auto"/>
        <w:ind w:left="567" w:hanging="283"/>
        <w:jc w:val="both"/>
        <w:rPr>
          <w:rFonts w:cstheme="minorHAnsi"/>
          <w:sz w:val="23"/>
          <w:szCs w:val="23"/>
        </w:rPr>
      </w:pPr>
      <w:r w:rsidRPr="00AB223E">
        <w:rPr>
          <w:rFonts w:cstheme="minorHAnsi"/>
          <w:sz w:val="23"/>
          <w:szCs w:val="23"/>
        </w:rPr>
        <w:t>prób</w:t>
      </w:r>
      <w:r>
        <w:rPr>
          <w:rFonts w:cstheme="minorHAnsi"/>
          <w:sz w:val="23"/>
          <w:szCs w:val="23"/>
        </w:rPr>
        <w:t>a</w:t>
      </w:r>
      <w:r w:rsidRPr="00AB223E">
        <w:rPr>
          <w:rFonts w:cstheme="minorHAnsi"/>
          <w:sz w:val="23"/>
          <w:szCs w:val="23"/>
        </w:rPr>
        <w:t xml:space="preserve"> lub groźb</w:t>
      </w:r>
      <w:r>
        <w:rPr>
          <w:rFonts w:cstheme="minorHAnsi"/>
          <w:sz w:val="23"/>
          <w:szCs w:val="23"/>
        </w:rPr>
        <w:t>a</w:t>
      </w:r>
      <w:r w:rsidRPr="00AB223E">
        <w:rPr>
          <w:rFonts w:cstheme="minorHAnsi"/>
          <w:sz w:val="23"/>
          <w:szCs w:val="23"/>
        </w:rPr>
        <w:t xml:space="preserve"> zastosowania środka określonego w </w:t>
      </w:r>
      <w:r>
        <w:rPr>
          <w:rFonts w:cstheme="minorHAnsi"/>
          <w:sz w:val="23"/>
          <w:szCs w:val="23"/>
        </w:rPr>
        <w:t>lit. a – u powyżej</w:t>
      </w:r>
      <w:r w:rsidR="008A7375">
        <w:rPr>
          <w:rFonts w:cstheme="minorHAnsi"/>
          <w:sz w:val="23"/>
          <w:szCs w:val="23"/>
        </w:rPr>
        <w:t>;</w:t>
      </w:r>
    </w:p>
    <w:p w14:paraId="3FA40FC1" w14:textId="79D0E3A0" w:rsidR="00C26448" w:rsidRPr="005B33EF" w:rsidRDefault="000B0282" w:rsidP="005B33EF">
      <w:pPr>
        <w:pStyle w:val="Akapitzlist"/>
        <w:spacing w:after="0" w:line="276" w:lineRule="auto"/>
        <w:ind w:left="567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>–</w:t>
      </w:r>
      <w:r w:rsidR="00462D53">
        <w:rPr>
          <w:rFonts w:cstheme="minorHAnsi"/>
          <w:sz w:val="23"/>
          <w:szCs w:val="23"/>
        </w:rPr>
        <w:t xml:space="preserve"> </w:t>
      </w:r>
      <w:r w:rsidRPr="00FB5090">
        <w:rPr>
          <w:rFonts w:cstheme="minorHAnsi"/>
          <w:sz w:val="23"/>
          <w:szCs w:val="23"/>
        </w:rPr>
        <w:t>chyba że</w:t>
      </w:r>
      <w:r w:rsidR="00ED096A">
        <w:rPr>
          <w:rFonts w:cstheme="minorHAnsi"/>
          <w:sz w:val="23"/>
          <w:szCs w:val="23"/>
        </w:rPr>
        <w:t xml:space="preserve"> Podmiot prawny </w:t>
      </w:r>
      <w:r w:rsidRPr="00FB5090">
        <w:rPr>
          <w:rFonts w:cstheme="minorHAnsi"/>
          <w:sz w:val="23"/>
          <w:szCs w:val="23"/>
        </w:rPr>
        <w:t xml:space="preserve">udowodni, że </w:t>
      </w:r>
      <w:r w:rsidR="00C34FA8">
        <w:rPr>
          <w:rFonts w:cstheme="minorHAnsi"/>
          <w:sz w:val="23"/>
          <w:szCs w:val="23"/>
        </w:rPr>
        <w:t xml:space="preserve">podjęte działania nie są </w:t>
      </w:r>
      <w:r w:rsidR="004E22A0">
        <w:rPr>
          <w:rFonts w:cstheme="minorHAnsi"/>
          <w:sz w:val="23"/>
          <w:szCs w:val="23"/>
        </w:rPr>
        <w:t>D</w:t>
      </w:r>
      <w:r w:rsidR="00C34FA8">
        <w:rPr>
          <w:rFonts w:cstheme="minorHAnsi"/>
          <w:sz w:val="23"/>
          <w:szCs w:val="23"/>
        </w:rPr>
        <w:t>ziałaniami odwetowymi</w:t>
      </w:r>
      <w:r w:rsidR="005B0346" w:rsidRPr="00FB5090">
        <w:rPr>
          <w:rFonts w:cstheme="minorHAnsi"/>
          <w:sz w:val="23"/>
          <w:szCs w:val="23"/>
        </w:rPr>
        <w:t xml:space="preserve">. </w:t>
      </w:r>
    </w:p>
    <w:p w14:paraId="4AC6E411" w14:textId="7CD3A565" w:rsidR="001514BD" w:rsidRPr="005B33EF" w:rsidRDefault="001514BD" w:rsidP="005B33EF">
      <w:pPr>
        <w:pStyle w:val="Akapitzlist"/>
        <w:numPr>
          <w:ilvl w:val="0"/>
          <w:numId w:val="32"/>
        </w:numPr>
        <w:spacing w:after="0" w:line="276" w:lineRule="auto"/>
        <w:ind w:left="357" w:hanging="357"/>
        <w:jc w:val="both"/>
        <w:rPr>
          <w:rFonts w:cstheme="minorHAnsi"/>
          <w:sz w:val="23"/>
          <w:szCs w:val="23"/>
        </w:rPr>
      </w:pPr>
      <w:r w:rsidRPr="005B33EF">
        <w:rPr>
          <w:rFonts w:cstheme="minorHAnsi"/>
          <w:sz w:val="23"/>
          <w:szCs w:val="23"/>
        </w:rPr>
        <w:t>względem</w:t>
      </w:r>
      <w:r w:rsidR="007B35AF" w:rsidRPr="005B33EF">
        <w:rPr>
          <w:rFonts w:cstheme="minorHAnsi"/>
          <w:sz w:val="23"/>
          <w:szCs w:val="23"/>
        </w:rPr>
        <w:t xml:space="preserve"> osób</w:t>
      </w:r>
      <w:r w:rsidR="000F33C3" w:rsidRPr="005B33EF">
        <w:rPr>
          <w:rFonts w:cstheme="minorHAnsi"/>
          <w:sz w:val="23"/>
          <w:szCs w:val="23"/>
        </w:rPr>
        <w:t>, które świadczyły,</w:t>
      </w:r>
      <w:r w:rsidR="00ED096A" w:rsidRPr="005B33EF">
        <w:rPr>
          <w:rFonts w:cstheme="minorHAnsi"/>
          <w:sz w:val="23"/>
          <w:szCs w:val="23"/>
        </w:rPr>
        <w:t xml:space="preserve"> </w:t>
      </w:r>
      <w:r w:rsidR="007B35AF" w:rsidRPr="005B33EF">
        <w:rPr>
          <w:rFonts w:cstheme="minorHAnsi"/>
          <w:sz w:val="23"/>
          <w:szCs w:val="23"/>
        </w:rPr>
        <w:t>świadczących</w:t>
      </w:r>
      <w:r w:rsidR="000F33C3" w:rsidRPr="005B33EF">
        <w:rPr>
          <w:rFonts w:cstheme="minorHAnsi"/>
          <w:sz w:val="23"/>
          <w:szCs w:val="23"/>
        </w:rPr>
        <w:t>, lub mających świadczyć pracę</w:t>
      </w:r>
      <w:r w:rsidR="007B35AF" w:rsidRPr="005B33EF">
        <w:rPr>
          <w:rFonts w:cstheme="minorHAnsi"/>
          <w:sz w:val="23"/>
          <w:szCs w:val="23"/>
        </w:rPr>
        <w:t xml:space="preserve"> </w:t>
      </w:r>
      <w:r w:rsidR="00F1275D" w:rsidRPr="005B33EF">
        <w:rPr>
          <w:rFonts w:cstheme="minorHAnsi"/>
          <w:sz w:val="23"/>
          <w:szCs w:val="23"/>
        </w:rPr>
        <w:t>lub usługę</w:t>
      </w:r>
      <w:r w:rsidR="000B50B4">
        <w:rPr>
          <w:rFonts w:cstheme="minorHAnsi"/>
          <w:sz w:val="23"/>
          <w:szCs w:val="23"/>
        </w:rPr>
        <w:t xml:space="preserve"> lub pełnić funkcję</w:t>
      </w:r>
      <w:r w:rsidR="00AB223E">
        <w:rPr>
          <w:rFonts w:cstheme="minorHAnsi"/>
          <w:sz w:val="23"/>
          <w:szCs w:val="23"/>
        </w:rPr>
        <w:t xml:space="preserve"> </w:t>
      </w:r>
      <w:r w:rsidR="00F1275D" w:rsidRPr="005B33EF">
        <w:rPr>
          <w:rFonts w:cstheme="minorHAnsi"/>
          <w:sz w:val="23"/>
          <w:szCs w:val="23"/>
        </w:rPr>
        <w:t xml:space="preserve"> </w:t>
      </w:r>
      <w:r w:rsidR="007B35AF" w:rsidRPr="005B33EF">
        <w:rPr>
          <w:rFonts w:cstheme="minorHAnsi"/>
          <w:sz w:val="23"/>
          <w:szCs w:val="23"/>
        </w:rPr>
        <w:t>na innej podstawie niż stosunek pracy</w:t>
      </w:r>
      <w:r w:rsidR="005D656C">
        <w:rPr>
          <w:rFonts w:cstheme="minorHAnsi"/>
          <w:sz w:val="23"/>
          <w:szCs w:val="23"/>
        </w:rPr>
        <w:t xml:space="preserve">, stosuje się odpowiednio zasady wskazane w tym zakresie powyżej </w:t>
      </w:r>
      <w:r w:rsidR="000B50B4">
        <w:rPr>
          <w:rFonts w:cstheme="minorHAnsi"/>
          <w:sz w:val="23"/>
          <w:szCs w:val="23"/>
        </w:rPr>
        <w:t>(</w:t>
      </w:r>
      <w:r w:rsidR="005D656C">
        <w:rPr>
          <w:rFonts w:cstheme="minorHAnsi"/>
          <w:sz w:val="23"/>
          <w:szCs w:val="23"/>
        </w:rPr>
        <w:t xml:space="preserve">względem </w:t>
      </w:r>
      <w:r w:rsidR="000B50B4">
        <w:rPr>
          <w:rFonts w:cstheme="minorHAnsi"/>
          <w:sz w:val="23"/>
          <w:szCs w:val="23"/>
        </w:rPr>
        <w:t xml:space="preserve">byłych </w:t>
      </w:r>
      <w:r w:rsidR="005D656C">
        <w:rPr>
          <w:rFonts w:cstheme="minorHAnsi"/>
          <w:sz w:val="23"/>
          <w:szCs w:val="23"/>
        </w:rPr>
        <w:t>pracowników,</w:t>
      </w:r>
      <w:r w:rsidR="000B50B4">
        <w:rPr>
          <w:rFonts w:cstheme="minorHAnsi"/>
          <w:sz w:val="23"/>
          <w:szCs w:val="23"/>
        </w:rPr>
        <w:t xml:space="preserve"> obecnych pracowników, przyszłych pracowników), </w:t>
      </w:r>
      <w:r w:rsidR="005D656C">
        <w:rPr>
          <w:rFonts w:cstheme="minorHAnsi"/>
          <w:sz w:val="23"/>
          <w:szCs w:val="23"/>
        </w:rPr>
        <w:t>o ile charakter pracy lub wykonywanej usługi</w:t>
      </w:r>
      <w:r w:rsidR="000B50B4">
        <w:rPr>
          <w:rFonts w:cstheme="minorHAnsi"/>
          <w:sz w:val="23"/>
          <w:szCs w:val="23"/>
        </w:rPr>
        <w:t xml:space="preserve"> lub pełnionej funkcji</w:t>
      </w:r>
      <w:r w:rsidR="00DB175D">
        <w:rPr>
          <w:rFonts w:cstheme="minorHAnsi"/>
          <w:sz w:val="23"/>
          <w:szCs w:val="23"/>
        </w:rPr>
        <w:t xml:space="preserve"> </w:t>
      </w:r>
      <w:r w:rsidR="005D656C">
        <w:rPr>
          <w:rFonts w:cstheme="minorHAnsi"/>
          <w:sz w:val="23"/>
          <w:szCs w:val="23"/>
        </w:rPr>
        <w:t xml:space="preserve">, nie wyklucza zastosowania wobec Zgłaszającego takiego działania. Ponadto do zakazanych </w:t>
      </w:r>
      <w:r w:rsidR="005D656C">
        <w:rPr>
          <w:rFonts w:cstheme="minorHAnsi"/>
          <w:sz w:val="23"/>
          <w:szCs w:val="23"/>
        </w:rPr>
        <w:lastRenderedPageBreak/>
        <w:t>Działań odwetowych względem osób, które świadczyły, świadczących lub mających świadczyć pracę lub usługę na innej podstawie niż stosunek pracy, należą w szczególności</w:t>
      </w:r>
      <w:r w:rsidR="007B35AF" w:rsidRPr="005B33EF">
        <w:rPr>
          <w:rFonts w:cstheme="minorHAnsi"/>
          <w:sz w:val="23"/>
          <w:szCs w:val="23"/>
        </w:rPr>
        <w:t>:</w:t>
      </w:r>
    </w:p>
    <w:p w14:paraId="2FD48A78" w14:textId="77777777" w:rsidR="00462D53" w:rsidRPr="00AB223E" w:rsidRDefault="007B35AF" w:rsidP="00462D53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cstheme="minorHAnsi"/>
          <w:sz w:val="23"/>
          <w:szCs w:val="23"/>
        </w:rPr>
      </w:pPr>
      <w:r w:rsidRPr="000A29E4">
        <w:rPr>
          <w:sz w:val="23"/>
          <w:szCs w:val="23"/>
        </w:rPr>
        <w:t>wypowiedzenie</w:t>
      </w:r>
      <w:r w:rsidR="000F33C3" w:rsidRPr="000A29E4">
        <w:rPr>
          <w:sz w:val="23"/>
          <w:szCs w:val="23"/>
        </w:rPr>
        <w:t>, odstąpienie lub rozwiązanie bez wypowiedzenia umowy, której stroną jest Zgłaszający, w szczególności dotyczącej sprzedaży lub dostawy towarów lub świadczenia usług;</w:t>
      </w:r>
    </w:p>
    <w:p w14:paraId="4118488E" w14:textId="14D397BD" w:rsidR="000F33C3" w:rsidRPr="00462D53" w:rsidRDefault="00017E95" w:rsidP="00462D53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cstheme="minorHAnsi"/>
          <w:sz w:val="23"/>
          <w:szCs w:val="23"/>
        </w:rPr>
      </w:pPr>
      <w:r w:rsidRPr="00462D53">
        <w:rPr>
          <w:rFonts w:cstheme="minorHAnsi"/>
          <w:sz w:val="23"/>
          <w:szCs w:val="23"/>
        </w:rPr>
        <w:t>nałożenie obowiązku bądź odmowa przyznania, ograniczenie lub odebranie uprawnienia, w szczególności koncesji, zezwolenia lub ulgi</w:t>
      </w:r>
      <w:r w:rsidR="00C26448">
        <w:rPr>
          <w:rFonts w:cstheme="minorHAnsi"/>
          <w:sz w:val="23"/>
          <w:szCs w:val="23"/>
        </w:rPr>
        <w:t>;</w:t>
      </w:r>
    </w:p>
    <w:p w14:paraId="16EB71E7" w14:textId="3148A676" w:rsidR="007B35AF" w:rsidRPr="00C3152B" w:rsidRDefault="00C26448" w:rsidP="00961AB6">
      <w:pPr>
        <w:pStyle w:val="Akapitzlist"/>
        <w:spacing w:after="0" w:line="276" w:lineRule="auto"/>
        <w:ind w:left="567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>–</w:t>
      </w:r>
      <w:r>
        <w:rPr>
          <w:rFonts w:cstheme="minorHAnsi"/>
          <w:sz w:val="23"/>
          <w:szCs w:val="23"/>
        </w:rPr>
        <w:t xml:space="preserve"> </w:t>
      </w:r>
      <w:r w:rsidR="007B35AF" w:rsidRPr="005B33EF">
        <w:rPr>
          <w:rFonts w:cstheme="minorHAnsi"/>
          <w:sz w:val="23"/>
          <w:szCs w:val="23"/>
        </w:rPr>
        <w:t xml:space="preserve">chyba że </w:t>
      </w:r>
      <w:r w:rsidR="005D656C">
        <w:rPr>
          <w:rFonts w:cstheme="minorHAnsi"/>
          <w:sz w:val="23"/>
          <w:szCs w:val="23"/>
        </w:rPr>
        <w:t>Podmiot prawny</w:t>
      </w:r>
      <w:r w:rsidR="004F11CF">
        <w:rPr>
          <w:rFonts w:cstheme="minorHAnsi"/>
          <w:sz w:val="23"/>
          <w:szCs w:val="23"/>
        </w:rPr>
        <w:t xml:space="preserve"> </w:t>
      </w:r>
      <w:r w:rsidR="00017E95" w:rsidRPr="005B33EF">
        <w:rPr>
          <w:rFonts w:cstheme="minorHAnsi"/>
          <w:sz w:val="23"/>
          <w:szCs w:val="23"/>
        </w:rPr>
        <w:t>udowodni</w:t>
      </w:r>
      <w:r w:rsidR="007B35AF" w:rsidRPr="005B33EF">
        <w:rPr>
          <w:rFonts w:cstheme="minorHAnsi"/>
          <w:sz w:val="23"/>
          <w:szCs w:val="23"/>
        </w:rPr>
        <w:t>, że</w:t>
      </w:r>
      <w:r w:rsidR="000B5C94" w:rsidRPr="005B33EF">
        <w:rPr>
          <w:rFonts w:cstheme="minorHAnsi"/>
          <w:sz w:val="23"/>
          <w:szCs w:val="23"/>
        </w:rPr>
        <w:t xml:space="preserve"> podjęte działania </w:t>
      </w:r>
      <w:r w:rsidR="000B5C94" w:rsidRPr="00C3152B">
        <w:rPr>
          <w:rFonts w:cstheme="minorHAnsi"/>
          <w:sz w:val="23"/>
          <w:szCs w:val="23"/>
        </w:rPr>
        <w:t xml:space="preserve">nie </w:t>
      </w:r>
      <w:r w:rsidR="00B3357C" w:rsidRPr="00C3152B">
        <w:rPr>
          <w:rFonts w:cstheme="minorHAnsi"/>
          <w:sz w:val="23"/>
          <w:szCs w:val="23"/>
        </w:rPr>
        <w:t>s</w:t>
      </w:r>
      <w:r w:rsidR="000B5C94" w:rsidRPr="00C3152B">
        <w:rPr>
          <w:rFonts w:cstheme="minorHAnsi"/>
          <w:sz w:val="23"/>
          <w:szCs w:val="23"/>
        </w:rPr>
        <w:t xml:space="preserve">ą </w:t>
      </w:r>
      <w:r w:rsidRPr="00C3152B">
        <w:rPr>
          <w:rFonts w:cstheme="minorHAnsi"/>
          <w:sz w:val="23"/>
          <w:szCs w:val="23"/>
        </w:rPr>
        <w:t>D</w:t>
      </w:r>
      <w:r w:rsidR="000B5C94" w:rsidRPr="00C3152B">
        <w:rPr>
          <w:rFonts w:cstheme="minorHAnsi"/>
          <w:sz w:val="23"/>
          <w:szCs w:val="23"/>
        </w:rPr>
        <w:t>ziałaniami odwetowymi</w:t>
      </w:r>
      <w:r w:rsidR="007B35AF" w:rsidRPr="00C3152B">
        <w:rPr>
          <w:rFonts w:cstheme="minorHAnsi"/>
          <w:sz w:val="23"/>
          <w:szCs w:val="23"/>
        </w:rPr>
        <w:t>.</w:t>
      </w:r>
    </w:p>
    <w:p w14:paraId="11A2BA29" w14:textId="43486908" w:rsidR="005B0346" w:rsidRPr="00FB5090" w:rsidRDefault="005B0346" w:rsidP="324A62E1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sz w:val="23"/>
          <w:szCs w:val="23"/>
        </w:rPr>
      </w:pPr>
      <w:r w:rsidRPr="00C3152B">
        <w:rPr>
          <w:sz w:val="23"/>
          <w:szCs w:val="23"/>
        </w:rPr>
        <w:t>P</w:t>
      </w:r>
      <w:r w:rsidR="00017E95" w:rsidRPr="00C3152B">
        <w:rPr>
          <w:sz w:val="23"/>
          <w:szCs w:val="23"/>
        </w:rPr>
        <w:t xml:space="preserve">odmiot prawny </w:t>
      </w:r>
      <w:r w:rsidRPr="00C3152B">
        <w:rPr>
          <w:sz w:val="23"/>
          <w:szCs w:val="23"/>
        </w:rPr>
        <w:t xml:space="preserve"> ma prawo podejmować czynności określone w </w:t>
      </w:r>
      <w:r w:rsidR="00E94F49" w:rsidRPr="00C3152B">
        <w:rPr>
          <w:sz w:val="23"/>
          <w:szCs w:val="23"/>
        </w:rPr>
        <w:t>pkt</w:t>
      </w:r>
      <w:r w:rsidRPr="00C3152B">
        <w:rPr>
          <w:sz w:val="23"/>
          <w:szCs w:val="23"/>
        </w:rPr>
        <w:t xml:space="preserve"> </w:t>
      </w:r>
      <w:r w:rsidR="007E7634" w:rsidRPr="00C3152B">
        <w:rPr>
          <w:sz w:val="23"/>
          <w:szCs w:val="23"/>
        </w:rPr>
        <w:t>2</w:t>
      </w:r>
      <w:r w:rsidR="0855B735" w:rsidRPr="00C3152B">
        <w:rPr>
          <w:sz w:val="23"/>
          <w:szCs w:val="23"/>
        </w:rPr>
        <w:t xml:space="preserve"> powyżej</w:t>
      </w:r>
      <w:r w:rsidR="002314E3" w:rsidRPr="00C3152B">
        <w:rPr>
          <w:sz w:val="23"/>
          <w:szCs w:val="23"/>
        </w:rPr>
        <w:t>, o ile nie są one związane ze Zgłoszeniem i stanowią element prowadzonej przez P</w:t>
      </w:r>
      <w:r w:rsidR="00017E95" w:rsidRPr="00C3152B">
        <w:rPr>
          <w:sz w:val="23"/>
          <w:szCs w:val="23"/>
        </w:rPr>
        <w:t>odmiot prawny</w:t>
      </w:r>
      <w:r w:rsidR="002314E3" w:rsidRPr="00C3152B">
        <w:rPr>
          <w:sz w:val="23"/>
          <w:szCs w:val="23"/>
        </w:rPr>
        <w:t xml:space="preserve"> polityki personalnej</w:t>
      </w:r>
      <w:r w:rsidR="00AB13BC" w:rsidRPr="00C3152B">
        <w:rPr>
          <w:sz w:val="23"/>
          <w:szCs w:val="23"/>
        </w:rPr>
        <w:t>.</w:t>
      </w:r>
      <w:r w:rsidR="00744AE1" w:rsidRPr="00C3152B">
        <w:rPr>
          <w:sz w:val="23"/>
          <w:szCs w:val="23"/>
        </w:rPr>
        <w:t xml:space="preserve"> Między Zgłoszeniem</w:t>
      </w:r>
      <w:r w:rsidR="005D656C" w:rsidRPr="00C3152B">
        <w:rPr>
          <w:sz w:val="23"/>
          <w:szCs w:val="23"/>
        </w:rPr>
        <w:t xml:space="preserve">, </w:t>
      </w:r>
      <w:r w:rsidR="00744AE1" w:rsidRPr="00C3152B">
        <w:rPr>
          <w:sz w:val="23"/>
          <w:szCs w:val="23"/>
        </w:rPr>
        <w:t xml:space="preserve">a doświadczeniem niekorzystnego traktowania przez Zgłaszającego powinien zachodzić ścisły związek </w:t>
      </w:r>
      <w:r w:rsidR="0086669C" w:rsidRPr="00C3152B">
        <w:rPr>
          <w:sz w:val="23"/>
          <w:szCs w:val="23"/>
        </w:rPr>
        <w:t>przyczynowo skutkowy</w:t>
      </w:r>
      <w:r w:rsidR="00744AE1" w:rsidRPr="324A62E1">
        <w:rPr>
          <w:sz w:val="23"/>
          <w:szCs w:val="23"/>
        </w:rPr>
        <w:t>, aby można było uznać niekorzystne traktowanie za Działania odwetowe.</w:t>
      </w:r>
    </w:p>
    <w:p w14:paraId="7F474DB2" w14:textId="26520A50" w:rsidR="00703ABC" w:rsidRDefault="00AB13BC" w:rsidP="0066184A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 xml:space="preserve">Wszelkie formy Działań odwetowych wobec Zgłaszającego stanowią ciężkie </w:t>
      </w:r>
      <w:r w:rsidR="00703ABC" w:rsidRPr="00FB5090">
        <w:rPr>
          <w:rFonts w:cstheme="minorHAnsi"/>
          <w:sz w:val="23"/>
          <w:szCs w:val="23"/>
        </w:rPr>
        <w:t xml:space="preserve">naruszenie </w:t>
      </w:r>
      <w:r w:rsidR="002C52CC">
        <w:rPr>
          <w:rFonts w:cstheme="minorHAnsi"/>
          <w:sz w:val="23"/>
          <w:szCs w:val="23"/>
        </w:rPr>
        <w:t xml:space="preserve">podstawowych </w:t>
      </w:r>
      <w:r w:rsidR="00703ABC" w:rsidRPr="00FB5090">
        <w:rPr>
          <w:rFonts w:cstheme="minorHAnsi"/>
          <w:sz w:val="23"/>
          <w:szCs w:val="23"/>
        </w:rPr>
        <w:t>obowiązków pracowniczych.</w:t>
      </w:r>
    </w:p>
    <w:p w14:paraId="4A9363A5" w14:textId="29F16FFB" w:rsidR="00AD17EA" w:rsidRDefault="00AD17EA" w:rsidP="0066184A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Zgłaszający, </w:t>
      </w:r>
      <w:r w:rsidRPr="00AD17EA">
        <w:rPr>
          <w:rFonts w:cstheme="minorHAnsi"/>
          <w:sz w:val="23"/>
          <w:szCs w:val="23"/>
        </w:rPr>
        <w:t xml:space="preserve">wobec którego dopuszczono się </w:t>
      </w:r>
      <w:r>
        <w:rPr>
          <w:rFonts w:cstheme="minorHAnsi"/>
          <w:sz w:val="23"/>
          <w:szCs w:val="23"/>
        </w:rPr>
        <w:t>D</w:t>
      </w:r>
      <w:r w:rsidRPr="00AD17EA">
        <w:rPr>
          <w:rFonts w:cstheme="minorHAnsi"/>
          <w:sz w:val="23"/>
          <w:szCs w:val="23"/>
        </w:rPr>
        <w:t>ziałań odwetowych, ma prawo do odszkodowania w wysokości nie niższej niż przeciętne miesięczne wynagrodzenie w gospodarce narodowej w poprzednim roku, ogłaszane do celów emerytalnych w Dzienniku Urzędowym Rzeczypospolitej Polskiej "Monitor Polski" przez Prezesa Głównego Urzędu Statystycznego, lub prawo do zadośćuczynienia</w:t>
      </w:r>
      <w:r>
        <w:rPr>
          <w:rFonts w:cstheme="minorHAnsi"/>
          <w:sz w:val="23"/>
          <w:szCs w:val="23"/>
        </w:rPr>
        <w:t>.</w:t>
      </w:r>
    </w:p>
    <w:p w14:paraId="06C0A3F5" w14:textId="3C9E083C" w:rsidR="00AD17EA" w:rsidRPr="00FB5090" w:rsidRDefault="00AD17EA" w:rsidP="0066184A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cstheme="minorHAnsi"/>
          <w:sz w:val="23"/>
          <w:szCs w:val="23"/>
        </w:rPr>
      </w:pPr>
      <w:r w:rsidRPr="00AD17EA">
        <w:rPr>
          <w:rFonts w:cstheme="minorHAnsi"/>
          <w:sz w:val="23"/>
          <w:szCs w:val="23"/>
        </w:rPr>
        <w:t xml:space="preserve">Osoba, która poniosła szkodę z powodu świadomego </w:t>
      </w:r>
      <w:r>
        <w:rPr>
          <w:rFonts w:cstheme="minorHAnsi"/>
          <w:sz w:val="23"/>
          <w:szCs w:val="23"/>
        </w:rPr>
        <w:t>Z</w:t>
      </w:r>
      <w:r w:rsidRPr="00AD17EA">
        <w:rPr>
          <w:rFonts w:cstheme="minorHAnsi"/>
          <w:sz w:val="23"/>
          <w:szCs w:val="23"/>
        </w:rPr>
        <w:t xml:space="preserve">głoszenia lub </w:t>
      </w:r>
      <w:r>
        <w:rPr>
          <w:rFonts w:cstheme="minorHAnsi"/>
          <w:sz w:val="23"/>
          <w:szCs w:val="23"/>
        </w:rPr>
        <w:t>U</w:t>
      </w:r>
      <w:r w:rsidRPr="00AD17EA">
        <w:rPr>
          <w:rFonts w:cstheme="minorHAnsi"/>
          <w:sz w:val="23"/>
          <w:szCs w:val="23"/>
        </w:rPr>
        <w:t xml:space="preserve">jawnienia publicznego nieprawdziwych informacji przez </w:t>
      </w:r>
      <w:r>
        <w:rPr>
          <w:rFonts w:cstheme="minorHAnsi"/>
          <w:sz w:val="23"/>
          <w:szCs w:val="23"/>
        </w:rPr>
        <w:t>Zgłaszającego</w:t>
      </w:r>
      <w:r w:rsidRPr="00AD17EA">
        <w:rPr>
          <w:rFonts w:cstheme="minorHAnsi"/>
          <w:sz w:val="23"/>
          <w:szCs w:val="23"/>
        </w:rPr>
        <w:t xml:space="preserve">, ma prawo do odszkodowania lub zadośćuczynienia za naruszenie dóbr osobistych od </w:t>
      </w:r>
      <w:r>
        <w:rPr>
          <w:rFonts w:cstheme="minorHAnsi"/>
          <w:sz w:val="23"/>
          <w:szCs w:val="23"/>
        </w:rPr>
        <w:t>Zgłaszającego</w:t>
      </w:r>
      <w:r w:rsidRPr="00AD17EA">
        <w:rPr>
          <w:rFonts w:cstheme="minorHAnsi"/>
          <w:sz w:val="23"/>
          <w:szCs w:val="23"/>
        </w:rPr>
        <w:t xml:space="preserve">, który dokonał takiego </w:t>
      </w:r>
      <w:r>
        <w:rPr>
          <w:rFonts w:cstheme="minorHAnsi"/>
          <w:sz w:val="23"/>
          <w:szCs w:val="23"/>
        </w:rPr>
        <w:t>Z</w:t>
      </w:r>
      <w:r w:rsidRPr="00AD17EA">
        <w:rPr>
          <w:rFonts w:cstheme="minorHAnsi"/>
          <w:sz w:val="23"/>
          <w:szCs w:val="23"/>
        </w:rPr>
        <w:t xml:space="preserve">głoszenia lub </w:t>
      </w:r>
      <w:r>
        <w:rPr>
          <w:rFonts w:cstheme="minorHAnsi"/>
          <w:sz w:val="23"/>
          <w:szCs w:val="23"/>
        </w:rPr>
        <w:t>U</w:t>
      </w:r>
      <w:r w:rsidRPr="00AD17EA">
        <w:rPr>
          <w:rFonts w:cstheme="minorHAnsi"/>
          <w:sz w:val="23"/>
          <w:szCs w:val="23"/>
        </w:rPr>
        <w:t>jawnienia publiczneg</w:t>
      </w:r>
      <w:r>
        <w:rPr>
          <w:rFonts w:cstheme="minorHAnsi"/>
          <w:sz w:val="23"/>
          <w:szCs w:val="23"/>
        </w:rPr>
        <w:t>o.</w:t>
      </w:r>
    </w:p>
    <w:p w14:paraId="4922F6D7" w14:textId="1725FA60" w:rsidR="00703ABC" w:rsidRPr="00FB5090" w:rsidRDefault="00E94F49" w:rsidP="0066184A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>Pkt</w:t>
      </w:r>
      <w:r w:rsidR="00D722EB" w:rsidRPr="00FB5090">
        <w:rPr>
          <w:rFonts w:cstheme="minorHAnsi"/>
          <w:sz w:val="23"/>
          <w:szCs w:val="23"/>
        </w:rPr>
        <w:t>. 1-</w:t>
      </w:r>
      <w:r w:rsidR="00AD17EA">
        <w:rPr>
          <w:rFonts w:cstheme="minorHAnsi"/>
          <w:sz w:val="23"/>
          <w:szCs w:val="23"/>
        </w:rPr>
        <w:t>6</w:t>
      </w:r>
      <w:r w:rsidR="10FFB44F" w:rsidRPr="00FB5090">
        <w:rPr>
          <w:rFonts w:cstheme="minorHAnsi"/>
          <w:sz w:val="23"/>
          <w:szCs w:val="23"/>
        </w:rPr>
        <w:t xml:space="preserve"> stosuje się </w:t>
      </w:r>
      <w:r w:rsidR="235DD98D" w:rsidRPr="00FB5090">
        <w:rPr>
          <w:rFonts w:cstheme="minorHAnsi"/>
          <w:sz w:val="23"/>
          <w:szCs w:val="23"/>
        </w:rPr>
        <w:t xml:space="preserve">odpowiednio </w:t>
      </w:r>
      <w:r w:rsidR="10FFB44F" w:rsidRPr="00FB5090">
        <w:rPr>
          <w:rFonts w:cstheme="minorHAnsi"/>
          <w:sz w:val="23"/>
          <w:szCs w:val="23"/>
        </w:rPr>
        <w:t xml:space="preserve">do Osoby pomagającej w dokonaniu </w:t>
      </w:r>
      <w:r w:rsidR="00DB175D">
        <w:rPr>
          <w:rFonts w:cstheme="minorHAnsi"/>
          <w:sz w:val="23"/>
          <w:szCs w:val="23"/>
        </w:rPr>
        <w:t>Z</w:t>
      </w:r>
      <w:r w:rsidR="10FFB44F" w:rsidRPr="00FB5090">
        <w:rPr>
          <w:rFonts w:cstheme="minorHAnsi"/>
          <w:sz w:val="23"/>
          <w:szCs w:val="23"/>
        </w:rPr>
        <w:t xml:space="preserve">głoszenia oraz Osoby powiązanej ze </w:t>
      </w:r>
      <w:r w:rsidR="00462D53">
        <w:rPr>
          <w:rFonts w:cstheme="minorHAnsi"/>
          <w:sz w:val="23"/>
          <w:szCs w:val="23"/>
        </w:rPr>
        <w:t>Z</w:t>
      </w:r>
      <w:r w:rsidR="10FFB44F" w:rsidRPr="00FB5090">
        <w:rPr>
          <w:rFonts w:cstheme="minorHAnsi"/>
          <w:sz w:val="23"/>
          <w:szCs w:val="23"/>
        </w:rPr>
        <w:t>głaszającym</w:t>
      </w:r>
      <w:r w:rsidR="00BC763F">
        <w:rPr>
          <w:rFonts w:cstheme="minorHAnsi"/>
          <w:sz w:val="23"/>
          <w:szCs w:val="23"/>
        </w:rPr>
        <w:t>, jak również do osoby prawnej lub innej jednostki organizacyjnej pomagającej lub powiązanej ze Zgłaszającym, w szczególności stanowiącej własność lub</w:t>
      </w:r>
      <w:r w:rsidR="009C6DF1">
        <w:rPr>
          <w:rFonts w:cstheme="minorHAnsi"/>
          <w:sz w:val="23"/>
          <w:szCs w:val="23"/>
        </w:rPr>
        <w:t> </w:t>
      </w:r>
      <w:r w:rsidR="00BC763F">
        <w:rPr>
          <w:rFonts w:cstheme="minorHAnsi"/>
          <w:sz w:val="23"/>
          <w:szCs w:val="23"/>
        </w:rPr>
        <w:t xml:space="preserve">zatrudniającej Zgłaszającego. </w:t>
      </w:r>
    </w:p>
    <w:p w14:paraId="159AF6BE" w14:textId="5B82D682" w:rsidR="005852A5" w:rsidRPr="00FB5090" w:rsidRDefault="005852A5" w:rsidP="0066184A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>Dokonanie Zgłoszenia</w:t>
      </w:r>
      <w:r w:rsidR="00A03F19">
        <w:rPr>
          <w:rFonts w:cstheme="minorHAnsi"/>
          <w:sz w:val="23"/>
          <w:szCs w:val="23"/>
        </w:rPr>
        <w:t xml:space="preserve"> lub Ujawnienia publicznego</w:t>
      </w:r>
      <w:r w:rsidRPr="00FB5090">
        <w:rPr>
          <w:rFonts w:cstheme="minorHAnsi"/>
          <w:sz w:val="23"/>
          <w:szCs w:val="23"/>
        </w:rPr>
        <w:t xml:space="preserve"> </w:t>
      </w:r>
      <w:r w:rsidR="0063660A" w:rsidRPr="00FB5090">
        <w:rPr>
          <w:rFonts w:cstheme="minorHAnsi"/>
          <w:sz w:val="23"/>
          <w:szCs w:val="23"/>
        </w:rPr>
        <w:t xml:space="preserve">nie może stanowić podstawy </w:t>
      </w:r>
      <w:r w:rsidR="00BC763F">
        <w:rPr>
          <w:rFonts w:cstheme="minorHAnsi"/>
          <w:sz w:val="23"/>
          <w:szCs w:val="23"/>
        </w:rPr>
        <w:t>odpowiedzialności, w</w:t>
      </w:r>
      <w:r w:rsidR="00FA492A">
        <w:rPr>
          <w:rFonts w:cstheme="minorHAnsi"/>
          <w:sz w:val="23"/>
          <w:szCs w:val="23"/>
        </w:rPr>
        <w:t> </w:t>
      </w:r>
      <w:r w:rsidR="00BC763F">
        <w:rPr>
          <w:rFonts w:cstheme="minorHAnsi"/>
          <w:sz w:val="23"/>
          <w:szCs w:val="23"/>
        </w:rPr>
        <w:t>tym</w:t>
      </w:r>
      <w:r w:rsidR="00FA492A">
        <w:rPr>
          <w:rFonts w:cstheme="minorHAnsi"/>
          <w:sz w:val="23"/>
          <w:szCs w:val="23"/>
        </w:rPr>
        <w:t> </w:t>
      </w:r>
      <w:r w:rsidR="00BC763F">
        <w:rPr>
          <w:rFonts w:cstheme="minorHAnsi"/>
          <w:sz w:val="23"/>
          <w:szCs w:val="23"/>
        </w:rPr>
        <w:t>odpowiedzialności dyscyplinarnej</w:t>
      </w:r>
      <w:r w:rsidR="00876B07">
        <w:rPr>
          <w:rFonts w:cstheme="minorHAnsi"/>
          <w:sz w:val="23"/>
          <w:szCs w:val="23"/>
        </w:rPr>
        <w:t xml:space="preserve"> lub odpowiedzialności za szkodę, z tytułu naruszenia praw innych osób lub obowiązków określonych w przepisach prawa, w</w:t>
      </w:r>
      <w:r w:rsidR="00C43411">
        <w:rPr>
          <w:rFonts w:cstheme="minorHAnsi"/>
          <w:sz w:val="23"/>
          <w:szCs w:val="23"/>
        </w:rPr>
        <w:t> </w:t>
      </w:r>
      <w:r w:rsidR="00876B07">
        <w:rPr>
          <w:rFonts w:cstheme="minorHAnsi"/>
          <w:sz w:val="23"/>
          <w:szCs w:val="23"/>
        </w:rPr>
        <w:t>szczególności w</w:t>
      </w:r>
      <w:r w:rsidR="00FA492A">
        <w:rPr>
          <w:rFonts w:cstheme="minorHAnsi"/>
          <w:sz w:val="23"/>
          <w:szCs w:val="23"/>
        </w:rPr>
        <w:t> </w:t>
      </w:r>
      <w:r w:rsidR="00876B07">
        <w:rPr>
          <w:rFonts w:cstheme="minorHAnsi"/>
          <w:sz w:val="23"/>
          <w:szCs w:val="23"/>
        </w:rPr>
        <w:t>przedmiocie zniesławienia, naruszenia dóbr osobistych, praw autorskich, przepisów o</w:t>
      </w:r>
      <w:r w:rsidR="00FA492A">
        <w:rPr>
          <w:rFonts w:cstheme="minorHAnsi"/>
          <w:sz w:val="23"/>
          <w:szCs w:val="23"/>
        </w:rPr>
        <w:t> </w:t>
      </w:r>
      <w:r w:rsidR="00876B07">
        <w:rPr>
          <w:rFonts w:cstheme="minorHAnsi"/>
          <w:sz w:val="23"/>
          <w:szCs w:val="23"/>
        </w:rPr>
        <w:t>ochronie danych osobowych oraz obowiązku zachowania tajemnicy, w tym tajemnicy przedsiębiorstwa,</w:t>
      </w:r>
      <w:r w:rsidR="00462D53">
        <w:rPr>
          <w:rFonts w:cstheme="minorHAnsi"/>
          <w:sz w:val="23"/>
          <w:szCs w:val="23"/>
        </w:rPr>
        <w:t xml:space="preserve"> </w:t>
      </w:r>
      <w:r w:rsidR="0063660A" w:rsidRPr="00FB5090">
        <w:rPr>
          <w:rFonts w:cstheme="minorHAnsi"/>
          <w:sz w:val="23"/>
          <w:szCs w:val="23"/>
        </w:rPr>
        <w:t>pod warunkiem, że Zgłaszający miał uzasadnione podstawy, by sądzić, że</w:t>
      </w:r>
      <w:r w:rsidR="00FA492A">
        <w:rPr>
          <w:rFonts w:cstheme="minorHAnsi"/>
          <w:sz w:val="23"/>
          <w:szCs w:val="23"/>
        </w:rPr>
        <w:t> </w:t>
      </w:r>
      <w:r w:rsidR="0063660A" w:rsidRPr="00FB5090">
        <w:rPr>
          <w:rFonts w:cstheme="minorHAnsi"/>
          <w:sz w:val="23"/>
          <w:szCs w:val="23"/>
        </w:rPr>
        <w:t xml:space="preserve">Zgłoszenie </w:t>
      </w:r>
      <w:r w:rsidR="005913A2" w:rsidRPr="00FB5090">
        <w:rPr>
          <w:rFonts w:cstheme="minorHAnsi"/>
          <w:sz w:val="23"/>
          <w:szCs w:val="23"/>
        </w:rPr>
        <w:t xml:space="preserve">lub </w:t>
      </w:r>
      <w:r w:rsidR="007012A3" w:rsidRPr="00FB5090">
        <w:rPr>
          <w:rFonts w:cstheme="minorHAnsi"/>
          <w:sz w:val="23"/>
          <w:szCs w:val="23"/>
        </w:rPr>
        <w:t>U</w:t>
      </w:r>
      <w:r w:rsidR="005913A2" w:rsidRPr="00FB5090">
        <w:rPr>
          <w:rFonts w:cstheme="minorHAnsi"/>
          <w:sz w:val="23"/>
          <w:szCs w:val="23"/>
        </w:rPr>
        <w:t xml:space="preserve">jawnienie publiczne </w:t>
      </w:r>
      <w:r w:rsidR="0063660A" w:rsidRPr="00FB5090">
        <w:rPr>
          <w:rFonts w:cstheme="minorHAnsi"/>
          <w:sz w:val="23"/>
          <w:szCs w:val="23"/>
        </w:rPr>
        <w:t>jest niezbędne do ujawnienia naruszenia</w:t>
      </w:r>
      <w:r w:rsidR="00876B07">
        <w:rPr>
          <w:rFonts w:cstheme="minorHAnsi"/>
          <w:sz w:val="23"/>
          <w:szCs w:val="23"/>
        </w:rPr>
        <w:t xml:space="preserve"> prawa zgodnie z </w:t>
      </w:r>
      <w:r w:rsidR="00920C4D">
        <w:rPr>
          <w:rFonts w:cstheme="minorHAnsi"/>
          <w:sz w:val="23"/>
          <w:szCs w:val="23"/>
        </w:rPr>
        <w:t>U</w:t>
      </w:r>
      <w:r w:rsidR="00876B07">
        <w:rPr>
          <w:rFonts w:cstheme="minorHAnsi"/>
          <w:sz w:val="23"/>
          <w:szCs w:val="23"/>
        </w:rPr>
        <w:t>stawą</w:t>
      </w:r>
      <w:r w:rsidR="00920C4D">
        <w:rPr>
          <w:rFonts w:cstheme="minorHAnsi"/>
          <w:sz w:val="23"/>
          <w:szCs w:val="23"/>
        </w:rPr>
        <w:t>.</w:t>
      </w:r>
    </w:p>
    <w:p w14:paraId="37044790" w14:textId="6F8BF9E8" w:rsidR="00933F73" w:rsidRPr="00FB5090" w:rsidRDefault="003150CD" w:rsidP="324A62E1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sz w:val="23"/>
          <w:szCs w:val="23"/>
        </w:rPr>
      </w:pPr>
      <w:r w:rsidRPr="324A62E1">
        <w:rPr>
          <w:sz w:val="23"/>
          <w:szCs w:val="23"/>
        </w:rPr>
        <w:t xml:space="preserve">Ochronie podlega </w:t>
      </w:r>
      <w:r w:rsidR="00843DB6" w:rsidRPr="324A62E1">
        <w:rPr>
          <w:sz w:val="23"/>
          <w:szCs w:val="23"/>
        </w:rPr>
        <w:t>Zgłaszający,</w:t>
      </w:r>
      <w:r w:rsidR="00AD17EA" w:rsidRPr="324A62E1">
        <w:rPr>
          <w:sz w:val="23"/>
          <w:szCs w:val="23"/>
        </w:rPr>
        <w:t xml:space="preserve"> od chwili dokonania Zgłoszenia lub Ujawnienia publicznego,</w:t>
      </w:r>
      <w:r w:rsidR="009B0877" w:rsidRPr="324A62E1">
        <w:rPr>
          <w:sz w:val="23"/>
          <w:szCs w:val="23"/>
        </w:rPr>
        <w:t xml:space="preserve"> tylko</w:t>
      </w:r>
      <w:r w:rsidR="00843DB6" w:rsidRPr="324A62E1">
        <w:rPr>
          <w:sz w:val="23"/>
          <w:szCs w:val="23"/>
        </w:rPr>
        <w:t xml:space="preserve"> </w:t>
      </w:r>
      <w:r w:rsidRPr="324A62E1">
        <w:rPr>
          <w:sz w:val="23"/>
          <w:szCs w:val="23"/>
        </w:rPr>
        <w:t xml:space="preserve">jeśli </w:t>
      </w:r>
      <w:r w:rsidRPr="324A62E1">
        <w:rPr>
          <w:b/>
          <w:bCs/>
          <w:sz w:val="23"/>
          <w:szCs w:val="23"/>
        </w:rPr>
        <w:t>działa</w:t>
      </w:r>
      <w:r w:rsidR="00FC296F" w:rsidRPr="324A62E1">
        <w:rPr>
          <w:b/>
          <w:bCs/>
          <w:sz w:val="23"/>
          <w:szCs w:val="23"/>
        </w:rPr>
        <w:t xml:space="preserve">ł </w:t>
      </w:r>
      <w:r w:rsidRPr="324A62E1">
        <w:rPr>
          <w:b/>
          <w:bCs/>
          <w:sz w:val="23"/>
          <w:szCs w:val="23"/>
        </w:rPr>
        <w:t>w dobrej wierze</w:t>
      </w:r>
      <w:r w:rsidRPr="324A62E1">
        <w:rPr>
          <w:sz w:val="23"/>
          <w:szCs w:val="23"/>
        </w:rPr>
        <w:t>, tj</w:t>
      </w:r>
      <w:r w:rsidR="00866D54" w:rsidRPr="324A62E1">
        <w:rPr>
          <w:sz w:val="23"/>
          <w:szCs w:val="23"/>
        </w:rPr>
        <w:t>.</w:t>
      </w:r>
      <w:r w:rsidR="00584D98" w:rsidRPr="324A62E1">
        <w:rPr>
          <w:sz w:val="23"/>
          <w:szCs w:val="23"/>
        </w:rPr>
        <w:t xml:space="preserve"> w momencie dokonywania Zgłoszenia </w:t>
      </w:r>
      <w:r w:rsidR="00A03F19" w:rsidRPr="324A62E1">
        <w:rPr>
          <w:sz w:val="23"/>
          <w:szCs w:val="23"/>
        </w:rPr>
        <w:t>lub Ujawnienia publicznego miał</w:t>
      </w:r>
      <w:r w:rsidR="006A0167" w:rsidRPr="324A62E1">
        <w:rPr>
          <w:sz w:val="23"/>
          <w:szCs w:val="23"/>
        </w:rPr>
        <w:t xml:space="preserve"> uzasadnione podstawy </w:t>
      </w:r>
      <w:r w:rsidR="001A57C1" w:rsidRPr="324A62E1">
        <w:rPr>
          <w:sz w:val="23"/>
          <w:szCs w:val="23"/>
        </w:rPr>
        <w:t>by sądzić</w:t>
      </w:r>
      <w:r w:rsidR="006A0167" w:rsidRPr="324A62E1">
        <w:rPr>
          <w:sz w:val="23"/>
          <w:szCs w:val="23"/>
        </w:rPr>
        <w:t xml:space="preserve">, że </w:t>
      </w:r>
      <w:r w:rsidR="001A57C1" w:rsidRPr="324A62E1">
        <w:rPr>
          <w:sz w:val="23"/>
          <w:szCs w:val="23"/>
        </w:rPr>
        <w:t>będąca</w:t>
      </w:r>
      <w:r w:rsidR="006A0167" w:rsidRPr="324A62E1">
        <w:rPr>
          <w:sz w:val="23"/>
          <w:szCs w:val="23"/>
        </w:rPr>
        <w:t xml:space="preserve"> przedmiot</w:t>
      </w:r>
      <w:r w:rsidR="001A57C1" w:rsidRPr="324A62E1">
        <w:rPr>
          <w:sz w:val="23"/>
          <w:szCs w:val="23"/>
        </w:rPr>
        <w:t>em</w:t>
      </w:r>
      <w:r w:rsidR="006A0167" w:rsidRPr="324A62E1">
        <w:rPr>
          <w:sz w:val="23"/>
          <w:szCs w:val="23"/>
        </w:rPr>
        <w:t xml:space="preserve"> Zgłoszenia </w:t>
      </w:r>
      <w:r w:rsidR="00866D54" w:rsidRPr="324A62E1">
        <w:rPr>
          <w:sz w:val="23"/>
          <w:szCs w:val="23"/>
        </w:rPr>
        <w:t>I</w:t>
      </w:r>
      <w:r w:rsidR="006A0167" w:rsidRPr="324A62E1">
        <w:rPr>
          <w:sz w:val="23"/>
          <w:szCs w:val="23"/>
        </w:rPr>
        <w:t>nformacj</w:t>
      </w:r>
      <w:r w:rsidR="00985A5B" w:rsidRPr="324A62E1">
        <w:rPr>
          <w:sz w:val="23"/>
          <w:szCs w:val="23"/>
        </w:rPr>
        <w:t>a</w:t>
      </w:r>
      <w:r w:rsidR="006A0167" w:rsidRPr="324A62E1">
        <w:rPr>
          <w:sz w:val="23"/>
          <w:szCs w:val="23"/>
        </w:rPr>
        <w:t xml:space="preserve"> </w:t>
      </w:r>
      <w:r w:rsidR="00985A5B" w:rsidRPr="324A62E1">
        <w:rPr>
          <w:sz w:val="23"/>
          <w:szCs w:val="23"/>
        </w:rPr>
        <w:t>o</w:t>
      </w:r>
      <w:r w:rsidR="00BF2DAB" w:rsidRPr="324A62E1">
        <w:rPr>
          <w:sz w:val="23"/>
          <w:szCs w:val="23"/>
        </w:rPr>
        <w:t xml:space="preserve"> naruszeni</w:t>
      </w:r>
      <w:r w:rsidR="00985A5B" w:rsidRPr="324A62E1">
        <w:rPr>
          <w:sz w:val="23"/>
          <w:szCs w:val="23"/>
        </w:rPr>
        <w:t>u prawa jest</w:t>
      </w:r>
      <w:r w:rsidR="00BF2DAB" w:rsidRPr="324A62E1">
        <w:rPr>
          <w:sz w:val="23"/>
          <w:szCs w:val="23"/>
        </w:rPr>
        <w:t xml:space="preserve"> </w:t>
      </w:r>
      <w:r w:rsidR="006A0167" w:rsidRPr="324A62E1">
        <w:rPr>
          <w:b/>
          <w:bCs/>
          <w:sz w:val="23"/>
          <w:szCs w:val="23"/>
        </w:rPr>
        <w:t>prawdziw</w:t>
      </w:r>
      <w:r w:rsidR="00985A5B" w:rsidRPr="324A62E1">
        <w:rPr>
          <w:b/>
          <w:bCs/>
          <w:sz w:val="23"/>
          <w:szCs w:val="23"/>
        </w:rPr>
        <w:t>a</w:t>
      </w:r>
      <w:r w:rsidR="00AD17EA">
        <w:t xml:space="preserve"> </w:t>
      </w:r>
      <w:r w:rsidR="00985A5B" w:rsidRPr="324A62E1">
        <w:rPr>
          <w:b/>
          <w:bCs/>
          <w:sz w:val="23"/>
          <w:szCs w:val="23"/>
        </w:rPr>
        <w:t>i że informacja taka stanowi informację o</w:t>
      </w:r>
      <w:r w:rsidR="009C6DF1" w:rsidRPr="324A62E1">
        <w:rPr>
          <w:b/>
          <w:bCs/>
          <w:sz w:val="23"/>
          <w:szCs w:val="23"/>
        </w:rPr>
        <w:t> </w:t>
      </w:r>
      <w:r w:rsidR="00985A5B" w:rsidRPr="324A62E1">
        <w:rPr>
          <w:b/>
          <w:bCs/>
          <w:sz w:val="23"/>
          <w:szCs w:val="23"/>
        </w:rPr>
        <w:t>naruszeniu prawa</w:t>
      </w:r>
      <w:r w:rsidR="006A0167" w:rsidRPr="324A62E1">
        <w:rPr>
          <w:sz w:val="23"/>
          <w:szCs w:val="23"/>
        </w:rPr>
        <w:t xml:space="preserve">. </w:t>
      </w:r>
      <w:r w:rsidR="002733B3" w:rsidRPr="324A62E1">
        <w:rPr>
          <w:sz w:val="23"/>
          <w:szCs w:val="23"/>
        </w:rPr>
        <w:t xml:space="preserve">Z ochrony nie korzysta </w:t>
      </w:r>
      <w:r w:rsidR="00FC296F" w:rsidRPr="324A62E1">
        <w:rPr>
          <w:sz w:val="23"/>
          <w:szCs w:val="23"/>
        </w:rPr>
        <w:t xml:space="preserve">Zgłaszający </w:t>
      </w:r>
      <w:r w:rsidR="002733B3" w:rsidRPr="324A62E1">
        <w:rPr>
          <w:sz w:val="23"/>
          <w:szCs w:val="23"/>
        </w:rPr>
        <w:t>dokonując</w:t>
      </w:r>
      <w:r w:rsidR="00FC296F" w:rsidRPr="324A62E1">
        <w:rPr>
          <w:sz w:val="23"/>
          <w:szCs w:val="23"/>
        </w:rPr>
        <w:t>y</w:t>
      </w:r>
      <w:r w:rsidR="002733B3" w:rsidRPr="324A62E1">
        <w:rPr>
          <w:sz w:val="23"/>
          <w:szCs w:val="23"/>
        </w:rPr>
        <w:t xml:space="preserve"> zgłoszenia w złej wierze</w:t>
      </w:r>
      <w:r w:rsidR="00251F33" w:rsidRPr="324A62E1">
        <w:rPr>
          <w:sz w:val="23"/>
          <w:szCs w:val="23"/>
        </w:rPr>
        <w:t xml:space="preserve"> </w:t>
      </w:r>
      <w:r w:rsidR="00251F33" w:rsidRPr="324A62E1">
        <w:rPr>
          <w:sz w:val="23"/>
          <w:szCs w:val="23"/>
        </w:rPr>
        <w:lastRenderedPageBreak/>
        <w:t>tj.</w:t>
      </w:r>
      <w:r w:rsidR="00FA492A" w:rsidRPr="324A62E1">
        <w:rPr>
          <w:sz w:val="23"/>
          <w:szCs w:val="23"/>
        </w:rPr>
        <w:t> </w:t>
      </w:r>
      <w:r w:rsidR="00251F33" w:rsidRPr="324A62E1">
        <w:rPr>
          <w:sz w:val="23"/>
          <w:szCs w:val="23"/>
        </w:rPr>
        <w:t>celowo i świadomie przekazując</w:t>
      </w:r>
      <w:r w:rsidR="00FC296F" w:rsidRPr="324A62E1">
        <w:rPr>
          <w:sz w:val="23"/>
          <w:szCs w:val="23"/>
        </w:rPr>
        <w:t>y</w:t>
      </w:r>
      <w:r w:rsidR="00251F33" w:rsidRPr="324A62E1">
        <w:rPr>
          <w:sz w:val="23"/>
          <w:szCs w:val="23"/>
        </w:rPr>
        <w:t xml:space="preserve"> nieprawdziwe lub wprowadzające w błąd informacje. </w:t>
      </w:r>
      <w:r w:rsidR="0080679C" w:rsidRPr="324A62E1">
        <w:rPr>
          <w:sz w:val="23"/>
          <w:szCs w:val="23"/>
        </w:rPr>
        <w:t>Dla</w:t>
      </w:r>
      <w:r w:rsidR="009E6DD5" w:rsidRPr="324A62E1">
        <w:rPr>
          <w:sz w:val="23"/>
          <w:szCs w:val="23"/>
        </w:rPr>
        <w:t> </w:t>
      </w:r>
      <w:r w:rsidR="0080679C" w:rsidRPr="324A62E1">
        <w:rPr>
          <w:sz w:val="23"/>
          <w:szCs w:val="23"/>
        </w:rPr>
        <w:t xml:space="preserve">udzielenia ochrony nie ma znaczenia motywacja jaką kieruje się Zgłaszający. </w:t>
      </w:r>
      <w:r w:rsidR="00BA719A" w:rsidRPr="324A62E1">
        <w:rPr>
          <w:sz w:val="23"/>
          <w:szCs w:val="23"/>
        </w:rPr>
        <w:t>Zgłaszający</w:t>
      </w:r>
      <w:r w:rsidRPr="324A62E1">
        <w:rPr>
          <w:sz w:val="23"/>
          <w:szCs w:val="23"/>
        </w:rPr>
        <w:t xml:space="preserve"> podlegają ochronie wyłącznie w zakresie dokonanych </w:t>
      </w:r>
      <w:r w:rsidR="00C20FD7" w:rsidRPr="324A62E1">
        <w:rPr>
          <w:sz w:val="23"/>
          <w:szCs w:val="23"/>
        </w:rPr>
        <w:t>Z</w:t>
      </w:r>
      <w:r w:rsidRPr="324A62E1">
        <w:rPr>
          <w:sz w:val="23"/>
          <w:szCs w:val="23"/>
        </w:rPr>
        <w:t>głoszeń.</w:t>
      </w:r>
    </w:p>
    <w:p w14:paraId="7706728C" w14:textId="3EBDC926" w:rsidR="00462D53" w:rsidRDefault="00933F73" w:rsidP="00462D53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>Zgłoszenie nie może opierać się na nieuzasadnionych plotkach i pogłoskach lub informacjach w</w:t>
      </w:r>
      <w:r w:rsidR="009C6DF1">
        <w:rPr>
          <w:rFonts w:cstheme="minorHAnsi"/>
          <w:sz w:val="23"/>
          <w:szCs w:val="23"/>
        </w:rPr>
        <w:t> </w:t>
      </w:r>
      <w:r w:rsidRPr="00FB5090">
        <w:rPr>
          <w:rFonts w:cstheme="minorHAnsi"/>
          <w:sz w:val="23"/>
          <w:szCs w:val="23"/>
        </w:rPr>
        <w:t xml:space="preserve">pełni publicznie dostępnych. </w:t>
      </w:r>
    </w:p>
    <w:p w14:paraId="25C42384" w14:textId="11DA8B1A" w:rsidR="00BA719A" w:rsidRPr="00462D53" w:rsidRDefault="003150CD" w:rsidP="00462D53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cstheme="minorHAnsi"/>
          <w:sz w:val="23"/>
          <w:szCs w:val="23"/>
        </w:rPr>
      </w:pPr>
      <w:r w:rsidRPr="00462D53">
        <w:rPr>
          <w:rFonts w:cstheme="minorHAnsi"/>
          <w:sz w:val="23"/>
          <w:szCs w:val="23"/>
        </w:rPr>
        <w:t xml:space="preserve">Zapewniając </w:t>
      </w:r>
      <w:r w:rsidR="008A33D7" w:rsidRPr="00462D53">
        <w:rPr>
          <w:rFonts w:cstheme="minorHAnsi"/>
          <w:sz w:val="23"/>
          <w:szCs w:val="23"/>
        </w:rPr>
        <w:t xml:space="preserve">ochronę </w:t>
      </w:r>
      <w:r w:rsidR="005A1E0A" w:rsidRPr="00462D53">
        <w:rPr>
          <w:rFonts w:cstheme="minorHAnsi"/>
          <w:sz w:val="23"/>
          <w:szCs w:val="23"/>
        </w:rPr>
        <w:t>Zgłaszającemu i innym podmiotom objętym ochroną</w:t>
      </w:r>
      <w:r w:rsidR="008A33D7" w:rsidRPr="00462D53">
        <w:rPr>
          <w:rFonts w:cstheme="minorHAnsi"/>
          <w:sz w:val="23"/>
          <w:szCs w:val="23"/>
        </w:rPr>
        <w:t xml:space="preserve">, </w:t>
      </w:r>
      <w:r w:rsidR="00F61517" w:rsidRPr="00462D53">
        <w:rPr>
          <w:rFonts w:cstheme="minorHAnsi"/>
          <w:sz w:val="23"/>
          <w:szCs w:val="23"/>
        </w:rPr>
        <w:t>P</w:t>
      </w:r>
      <w:r w:rsidR="006569FC" w:rsidRPr="00462D53">
        <w:rPr>
          <w:rFonts w:cstheme="minorHAnsi"/>
          <w:sz w:val="23"/>
          <w:szCs w:val="23"/>
        </w:rPr>
        <w:t>odmiot prawny</w:t>
      </w:r>
      <w:r w:rsidR="008A33D7" w:rsidRPr="00462D53">
        <w:rPr>
          <w:rFonts w:cstheme="minorHAnsi"/>
          <w:sz w:val="23"/>
          <w:szCs w:val="23"/>
        </w:rPr>
        <w:t xml:space="preserve"> </w:t>
      </w:r>
      <w:r w:rsidRPr="00462D53">
        <w:rPr>
          <w:rFonts w:cstheme="minorHAnsi"/>
          <w:sz w:val="23"/>
          <w:szCs w:val="23"/>
        </w:rPr>
        <w:t>w</w:t>
      </w:r>
      <w:r w:rsidR="009C6DF1">
        <w:rPr>
          <w:rFonts w:cstheme="minorHAnsi"/>
          <w:sz w:val="23"/>
          <w:szCs w:val="23"/>
        </w:rPr>
        <w:t> </w:t>
      </w:r>
      <w:r w:rsidRPr="00462D53">
        <w:rPr>
          <w:rFonts w:cstheme="minorHAnsi"/>
          <w:sz w:val="23"/>
          <w:szCs w:val="23"/>
        </w:rPr>
        <w:t xml:space="preserve">szczególności: </w:t>
      </w:r>
    </w:p>
    <w:p w14:paraId="72CF98AB" w14:textId="4FCA3510" w:rsidR="00BA719A" w:rsidRPr="00FB5090" w:rsidRDefault="003150CD" w:rsidP="0066184A">
      <w:pPr>
        <w:pStyle w:val="Akapitzlist"/>
        <w:numPr>
          <w:ilvl w:val="1"/>
          <w:numId w:val="8"/>
        </w:numPr>
        <w:spacing w:after="0" w:line="276" w:lineRule="auto"/>
        <w:ind w:left="567" w:hanging="283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>podejmuje działania gwarantujące poszanowanie zasady poufności danych, na każdym etapie postępowania, jak i po jego zakończeniu</w:t>
      </w:r>
      <w:r w:rsidR="00BA719A" w:rsidRPr="00FB5090">
        <w:rPr>
          <w:rFonts w:cstheme="minorHAnsi"/>
          <w:sz w:val="23"/>
          <w:szCs w:val="23"/>
        </w:rPr>
        <w:t>;</w:t>
      </w:r>
    </w:p>
    <w:p w14:paraId="4297068F" w14:textId="1F7FAE1D" w:rsidR="00E25373" w:rsidRPr="00FB5090" w:rsidRDefault="003150CD" w:rsidP="0066184A">
      <w:pPr>
        <w:pStyle w:val="Akapitzlist"/>
        <w:numPr>
          <w:ilvl w:val="1"/>
          <w:numId w:val="8"/>
        </w:numPr>
        <w:spacing w:after="0" w:line="276" w:lineRule="auto"/>
        <w:ind w:left="567" w:hanging="283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 xml:space="preserve">doprowadza do ukarania, zgodnie z </w:t>
      </w:r>
      <w:r w:rsidR="008A33D7" w:rsidRPr="00FB5090">
        <w:rPr>
          <w:rFonts w:cstheme="minorHAnsi"/>
          <w:sz w:val="23"/>
          <w:szCs w:val="23"/>
        </w:rPr>
        <w:t>przepisami prawa pracy,</w:t>
      </w:r>
      <w:r w:rsidRPr="00FB5090">
        <w:rPr>
          <w:rFonts w:cstheme="minorHAnsi"/>
          <w:sz w:val="23"/>
          <w:szCs w:val="23"/>
        </w:rPr>
        <w:t xml:space="preserve"> pracowników, którym udowodnione zostało podejmowanie jakichkolwiek </w:t>
      </w:r>
      <w:r w:rsidR="00F61517" w:rsidRPr="00FB5090">
        <w:rPr>
          <w:rFonts w:cstheme="minorHAnsi"/>
          <w:sz w:val="23"/>
          <w:szCs w:val="23"/>
        </w:rPr>
        <w:t>D</w:t>
      </w:r>
      <w:r w:rsidRPr="00FB5090">
        <w:rPr>
          <w:rFonts w:cstheme="minorHAnsi"/>
          <w:sz w:val="23"/>
          <w:szCs w:val="23"/>
        </w:rPr>
        <w:t>ziałań</w:t>
      </w:r>
      <w:r w:rsidR="00F61517" w:rsidRPr="00FB5090">
        <w:rPr>
          <w:rFonts w:cstheme="minorHAnsi"/>
          <w:sz w:val="23"/>
          <w:szCs w:val="23"/>
        </w:rPr>
        <w:t xml:space="preserve"> odwetowych,</w:t>
      </w:r>
      <w:r w:rsidR="006569FC">
        <w:rPr>
          <w:rFonts w:cstheme="minorHAnsi"/>
          <w:sz w:val="23"/>
          <w:szCs w:val="23"/>
        </w:rPr>
        <w:t xml:space="preserve"> prób lub gróźb zastosowania takich działań</w:t>
      </w:r>
      <w:r w:rsidR="003C0E86" w:rsidRPr="00FB5090">
        <w:rPr>
          <w:rFonts w:cstheme="minorHAnsi"/>
          <w:sz w:val="23"/>
          <w:szCs w:val="23"/>
        </w:rPr>
        <w:t xml:space="preserve">, wobec </w:t>
      </w:r>
      <w:r w:rsidR="0032056A" w:rsidRPr="00FB5090">
        <w:rPr>
          <w:rFonts w:cstheme="minorHAnsi"/>
          <w:sz w:val="23"/>
          <w:szCs w:val="23"/>
        </w:rPr>
        <w:t xml:space="preserve">podmiotów objętych ochroną. </w:t>
      </w:r>
    </w:p>
    <w:p w14:paraId="13C809C1" w14:textId="77777777" w:rsidR="00E25373" w:rsidRPr="00FB5090" w:rsidRDefault="00E25373" w:rsidP="00944795">
      <w:pPr>
        <w:pStyle w:val="Akapitzlist"/>
        <w:spacing w:after="0" w:line="276" w:lineRule="auto"/>
        <w:ind w:left="851"/>
        <w:jc w:val="both"/>
        <w:rPr>
          <w:rFonts w:cstheme="minorHAnsi"/>
          <w:sz w:val="23"/>
          <w:szCs w:val="23"/>
        </w:rPr>
      </w:pPr>
    </w:p>
    <w:p w14:paraId="72C62E3B" w14:textId="17BA8DC7" w:rsidR="000C1F59" w:rsidRPr="00FB5090" w:rsidRDefault="000C1F59" w:rsidP="00944795">
      <w:pPr>
        <w:pStyle w:val="Nagwek1"/>
        <w:spacing w:before="0" w:line="276" w:lineRule="auto"/>
        <w:rPr>
          <w:rFonts w:asciiTheme="minorHAnsi" w:hAnsiTheme="minorHAnsi" w:cstheme="minorHAnsi"/>
          <w:b/>
          <w:bCs/>
          <w:sz w:val="26"/>
          <w:szCs w:val="26"/>
        </w:rPr>
      </w:pPr>
      <w:bookmarkStart w:id="11" w:name="_Toc176333521"/>
      <w:r w:rsidRPr="00FB5090">
        <w:rPr>
          <w:rFonts w:asciiTheme="minorHAnsi" w:hAnsiTheme="minorHAnsi" w:cstheme="minorHAnsi"/>
          <w:b/>
          <w:bCs/>
          <w:sz w:val="26"/>
          <w:szCs w:val="26"/>
        </w:rPr>
        <w:t xml:space="preserve">ROZDZIAŁ </w:t>
      </w:r>
      <w:r w:rsidR="00866FE3" w:rsidRPr="00FB5090">
        <w:rPr>
          <w:rFonts w:asciiTheme="minorHAnsi" w:hAnsiTheme="minorHAnsi" w:cstheme="minorHAnsi"/>
          <w:b/>
          <w:bCs/>
          <w:sz w:val="26"/>
          <w:szCs w:val="26"/>
        </w:rPr>
        <w:t>IX</w:t>
      </w:r>
      <w:r w:rsidRPr="00FB5090">
        <w:rPr>
          <w:rFonts w:asciiTheme="minorHAnsi" w:hAnsiTheme="minorHAnsi" w:cstheme="minorHAnsi"/>
          <w:b/>
          <w:bCs/>
          <w:sz w:val="26"/>
          <w:szCs w:val="26"/>
        </w:rPr>
        <w:t>:</w:t>
      </w:r>
      <w:r w:rsidR="00B85E3C" w:rsidRPr="00FB5090">
        <w:rPr>
          <w:rFonts w:asciiTheme="minorHAnsi" w:hAnsiTheme="minorHAnsi" w:cstheme="minorHAnsi"/>
          <w:b/>
          <w:bCs/>
          <w:sz w:val="26"/>
          <w:szCs w:val="26"/>
        </w:rPr>
        <w:br/>
      </w:r>
      <w:r w:rsidRPr="00FB5090">
        <w:rPr>
          <w:rFonts w:asciiTheme="minorHAnsi" w:hAnsiTheme="minorHAnsi" w:cstheme="minorHAnsi"/>
          <w:b/>
          <w:bCs/>
          <w:sz w:val="26"/>
          <w:szCs w:val="26"/>
        </w:rPr>
        <w:t>REJESTRACJA ZGŁOSZEŃ</w:t>
      </w:r>
      <w:bookmarkEnd w:id="11"/>
    </w:p>
    <w:p w14:paraId="15ACD9BA" w14:textId="77777777" w:rsidR="00E25373" w:rsidRPr="00FB5090" w:rsidRDefault="00E25373" w:rsidP="00944795">
      <w:pPr>
        <w:spacing w:after="0" w:line="276" w:lineRule="auto"/>
        <w:rPr>
          <w:rFonts w:cstheme="minorHAnsi"/>
        </w:rPr>
      </w:pPr>
    </w:p>
    <w:p w14:paraId="3DF6B1AF" w14:textId="520BC28B" w:rsidR="0032056A" w:rsidRPr="007B6491" w:rsidRDefault="00245CF4" w:rsidP="0066184A">
      <w:pPr>
        <w:pStyle w:val="Akapitzlist"/>
        <w:numPr>
          <w:ilvl w:val="0"/>
          <w:numId w:val="20"/>
        </w:numPr>
        <w:spacing w:after="0" w:line="276" w:lineRule="auto"/>
        <w:ind w:left="284" w:hanging="284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Podmiot prawny w związku z obowiązkiem prowadzenia Rejestru zgłoszeń wewnętrznych upoważnia do prowadzenia ww. rejestru </w:t>
      </w:r>
      <w:r w:rsidRPr="00245CF4">
        <w:rPr>
          <w:rFonts w:cstheme="minorHAnsi"/>
          <w:sz w:val="23"/>
          <w:szCs w:val="23"/>
        </w:rPr>
        <w:t>wewnętrzną jednostkę organizacyjną lub osobę/y, o których mowa w Rozdziale III pkt 1 lit. b) Procedury zgłoszeń wewnętrznych</w:t>
      </w:r>
      <w:r>
        <w:rPr>
          <w:rFonts w:cstheme="minorHAnsi"/>
          <w:sz w:val="23"/>
          <w:szCs w:val="23"/>
        </w:rPr>
        <w:t xml:space="preserve">. </w:t>
      </w:r>
      <w:r w:rsidR="000C1F59" w:rsidRPr="007B6491">
        <w:rPr>
          <w:rFonts w:cstheme="minorHAnsi"/>
          <w:sz w:val="23"/>
          <w:szCs w:val="23"/>
        </w:rPr>
        <w:t>Zgłoszenia</w:t>
      </w:r>
      <w:r w:rsidR="00943097" w:rsidRPr="007B6491">
        <w:rPr>
          <w:rFonts w:cstheme="minorHAnsi"/>
          <w:sz w:val="23"/>
          <w:szCs w:val="23"/>
        </w:rPr>
        <w:t xml:space="preserve"> wewnętrzne </w:t>
      </w:r>
      <w:r w:rsidR="000C1F59" w:rsidRPr="007B6491">
        <w:rPr>
          <w:rFonts w:cstheme="minorHAnsi"/>
          <w:sz w:val="23"/>
          <w:szCs w:val="23"/>
        </w:rPr>
        <w:t>rejestrowane są</w:t>
      </w:r>
      <w:r w:rsidR="00943097" w:rsidRPr="007B6491">
        <w:rPr>
          <w:rFonts w:cstheme="minorHAnsi"/>
          <w:sz w:val="23"/>
          <w:szCs w:val="23"/>
        </w:rPr>
        <w:t xml:space="preserve"> przez</w:t>
      </w:r>
      <w:r w:rsidR="00DE2485">
        <w:rPr>
          <w:rFonts w:cstheme="minorHAnsi"/>
          <w:sz w:val="23"/>
          <w:szCs w:val="23"/>
        </w:rPr>
        <w:t xml:space="preserve"> </w:t>
      </w:r>
      <w:r w:rsidRPr="00245CF4">
        <w:rPr>
          <w:rFonts w:cstheme="minorHAnsi"/>
          <w:sz w:val="23"/>
          <w:szCs w:val="23"/>
        </w:rPr>
        <w:t>wewnętrzną jednostkę organizacyjną lub osobę/y, o których mowa w Rozdziale III pkt 1 lit. b) Procedury zgłoszeń wewnętrznych</w:t>
      </w:r>
      <w:r w:rsidR="00943097" w:rsidRPr="007B6491">
        <w:rPr>
          <w:rFonts w:cstheme="minorHAnsi"/>
          <w:sz w:val="23"/>
          <w:szCs w:val="23"/>
        </w:rPr>
        <w:t xml:space="preserve">, </w:t>
      </w:r>
      <w:r w:rsidR="000C1F59" w:rsidRPr="007B6491">
        <w:rPr>
          <w:rFonts w:cstheme="minorHAnsi"/>
          <w:sz w:val="23"/>
          <w:szCs w:val="23"/>
        </w:rPr>
        <w:t>zgodnie ze</w:t>
      </w:r>
      <w:r w:rsidR="007B6491" w:rsidRPr="005B33EF">
        <w:rPr>
          <w:rFonts w:cstheme="minorHAnsi"/>
          <w:sz w:val="23"/>
          <w:szCs w:val="23"/>
        </w:rPr>
        <w:t> </w:t>
      </w:r>
      <w:r w:rsidR="000C1F59" w:rsidRPr="007B6491">
        <w:rPr>
          <w:rFonts w:cstheme="minorHAnsi"/>
          <w:sz w:val="23"/>
          <w:szCs w:val="23"/>
        </w:rPr>
        <w:t xml:space="preserve">wzorem </w:t>
      </w:r>
      <w:r w:rsidR="00B90DB7" w:rsidRPr="007B6491">
        <w:rPr>
          <w:rFonts w:cstheme="minorHAnsi"/>
          <w:sz w:val="23"/>
          <w:szCs w:val="23"/>
        </w:rPr>
        <w:t>R</w:t>
      </w:r>
      <w:r w:rsidR="000C1F59" w:rsidRPr="007B6491">
        <w:rPr>
          <w:rFonts w:cstheme="minorHAnsi"/>
          <w:sz w:val="23"/>
          <w:szCs w:val="23"/>
        </w:rPr>
        <w:t xml:space="preserve">ejestru </w:t>
      </w:r>
      <w:r w:rsidR="00B90DB7" w:rsidRPr="007B6491">
        <w:rPr>
          <w:rFonts w:cstheme="minorHAnsi"/>
          <w:sz w:val="23"/>
          <w:szCs w:val="23"/>
        </w:rPr>
        <w:t xml:space="preserve">zgłoszeń wewnętrznych </w:t>
      </w:r>
      <w:r w:rsidR="000C1F59" w:rsidRPr="007B6491">
        <w:rPr>
          <w:rFonts w:cstheme="minorHAnsi"/>
          <w:sz w:val="23"/>
          <w:szCs w:val="23"/>
        </w:rPr>
        <w:t xml:space="preserve">określonym w </w:t>
      </w:r>
      <w:r w:rsidR="00B90DB7" w:rsidRPr="007B6491">
        <w:rPr>
          <w:rFonts w:cstheme="minorHAnsi"/>
          <w:sz w:val="23"/>
          <w:szCs w:val="23"/>
        </w:rPr>
        <w:t>Z</w:t>
      </w:r>
      <w:r w:rsidR="000C1F59" w:rsidRPr="007B6491">
        <w:rPr>
          <w:rFonts w:cstheme="minorHAnsi"/>
          <w:sz w:val="23"/>
          <w:szCs w:val="23"/>
        </w:rPr>
        <w:t>ałącznik</w:t>
      </w:r>
      <w:r w:rsidR="00DE2485">
        <w:rPr>
          <w:rFonts w:cstheme="minorHAnsi"/>
          <w:sz w:val="23"/>
          <w:szCs w:val="23"/>
        </w:rPr>
        <w:t>u</w:t>
      </w:r>
      <w:r w:rsidR="000C1F59" w:rsidRPr="007B6491">
        <w:rPr>
          <w:rFonts w:cstheme="minorHAnsi"/>
          <w:sz w:val="23"/>
          <w:szCs w:val="23"/>
        </w:rPr>
        <w:t xml:space="preserve"> nr 1 do Procedury</w:t>
      </w:r>
      <w:r w:rsidR="006569FC" w:rsidRPr="007B6491">
        <w:rPr>
          <w:rFonts w:cstheme="minorHAnsi"/>
          <w:sz w:val="23"/>
          <w:szCs w:val="23"/>
        </w:rPr>
        <w:t xml:space="preserve"> </w:t>
      </w:r>
      <w:r w:rsidR="00FA492A" w:rsidRPr="005B33EF">
        <w:rPr>
          <w:rFonts w:cstheme="minorHAnsi"/>
          <w:sz w:val="23"/>
          <w:szCs w:val="23"/>
        </w:rPr>
        <w:t xml:space="preserve">zgłoszeń </w:t>
      </w:r>
      <w:r w:rsidR="006569FC" w:rsidRPr="007B6491">
        <w:rPr>
          <w:rFonts w:cstheme="minorHAnsi"/>
          <w:sz w:val="23"/>
          <w:szCs w:val="23"/>
        </w:rPr>
        <w:t>wewnętrzn</w:t>
      </w:r>
      <w:r w:rsidR="00FA492A" w:rsidRPr="005B33EF">
        <w:rPr>
          <w:rFonts w:cstheme="minorHAnsi"/>
          <w:sz w:val="23"/>
          <w:szCs w:val="23"/>
        </w:rPr>
        <w:t>ych</w:t>
      </w:r>
      <w:r w:rsidR="006569FC" w:rsidRPr="007B6491">
        <w:rPr>
          <w:rFonts w:cstheme="minorHAnsi"/>
          <w:sz w:val="23"/>
          <w:szCs w:val="23"/>
        </w:rPr>
        <w:t>.</w:t>
      </w:r>
      <w:r w:rsidR="000C1F59" w:rsidRPr="007B6491">
        <w:rPr>
          <w:rFonts w:cstheme="minorHAnsi"/>
          <w:sz w:val="23"/>
          <w:szCs w:val="23"/>
        </w:rPr>
        <w:t xml:space="preserve"> </w:t>
      </w:r>
    </w:p>
    <w:p w14:paraId="753FB27B" w14:textId="33350973" w:rsidR="00FD6CA9" w:rsidRDefault="00645946" w:rsidP="0066184A">
      <w:pPr>
        <w:pStyle w:val="Akapitzlist"/>
        <w:numPr>
          <w:ilvl w:val="0"/>
          <w:numId w:val="20"/>
        </w:numPr>
        <w:spacing w:after="0" w:line="276" w:lineRule="auto"/>
        <w:ind w:left="284" w:hanging="284"/>
        <w:jc w:val="both"/>
        <w:rPr>
          <w:rFonts w:cstheme="minorHAnsi"/>
          <w:sz w:val="23"/>
          <w:szCs w:val="23"/>
        </w:rPr>
      </w:pPr>
      <w:r w:rsidRPr="007B6491">
        <w:rPr>
          <w:rFonts w:cstheme="minorHAnsi"/>
          <w:sz w:val="23"/>
          <w:szCs w:val="23"/>
        </w:rPr>
        <w:t>Dokumentacja związana z obsługą Zgłoszeń wewnętrznych</w:t>
      </w:r>
      <w:r w:rsidR="009017B7" w:rsidRPr="007B6491">
        <w:rPr>
          <w:rFonts w:cstheme="minorHAnsi"/>
          <w:sz w:val="23"/>
          <w:szCs w:val="23"/>
        </w:rPr>
        <w:t>, w tym</w:t>
      </w:r>
      <w:r w:rsidR="009017B7" w:rsidRPr="007B6491">
        <w:rPr>
          <w:rFonts w:eastAsiaTheme="minorEastAsia" w:cstheme="minorHAnsi"/>
          <w:lang w:eastAsia="pl-PL"/>
        </w:rPr>
        <w:t xml:space="preserve"> </w:t>
      </w:r>
      <w:r w:rsidR="009017B7" w:rsidRPr="0082103E">
        <w:rPr>
          <w:rFonts w:cstheme="minorHAnsi"/>
          <w:sz w:val="23"/>
          <w:szCs w:val="23"/>
        </w:rPr>
        <w:t xml:space="preserve">przechowywanie </w:t>
      </w:r>
      <w:r w:rsidR="001E198B" w:rsidRPr="0082103E">
        <w:rPr>
          <w:rFonts w:cstheme="minorHAnsi"/>
          <w:sz w:val="23"/>
          <w:szCs w:val="23"/>
        </w:rPr>
        <w:t xml:space="preserve">podanych </w:t>
      </w:r>
      <w:r w:rsidR="009017B7" w:rsidRPr="0082103E">
        <w:rPr>
          <w:rFonts w:cstheme="minorHAnsi"/>
          <w:sz w:val="23"/>
          <w:szCs w:val="23"/>
        </w:rPr>
        <w:t>danych osobowych Zgłaszającego oddzielnie od dokumentu lub innego nośnika informacji</w:t>
      </w:r>
      <w:r w:rsidR="009017B7" w:rsidRPr="007B6491">
        <w:rPr>
          <w:rFonts w:cstheme="minorHAnsi"/>
          <w:sz w:val="23"/>
          <w:szCs w:val="23"/>
        </w:rPr>
        <w:t xml:space="preserve"> obejmujących Zgłoszenie wewnętrzne,</w:t>
      </w:r>
      <w:r w:rsidRPr="007B6491">
        <w:rPr>
          <w:rFonts w:cstheme="minorHAnsi"/>
          <w:sz w:val="23"/>
          <w:szCs w:val="23"/>
        </w:rPr>
        <w:t xml:space="preserve"> jest prowadzona przez </w:t>
      </w:r>
      <w:r w:rsidR="00245CF4" w:rsidRPr="00245CF4">
        <w:rPr>
          <w:rFonts w:cstheme="minorHAnsi"/>
          <w:sz w:val="23"/>
          <w:szCs w:val="23"/>
        </w:rPr>
        <w:t>wewnętrzną jednostkę organizacyjną lub osobę/y, o których mowa w Rozdziale III pkt 1 lit. b) Procedury zgłoszeń wewnętrznych</w:t>
      </w:r>
      <w:r w:rsidR="000E3B0E">
        <w:rPr>
          <w:rFonts w:cstheme="minorHAnsi"/>
          <w:sz w:val="23"/>
          <w:szCs w:val="23"/>
        </w:rPr>
        <w:t xml:space="preserve"> </w:t>
      </w:r>
      <w:r w:rsidRPr="007B6491">
        <w:rPr>
          <w:rFonts w:cstheme="minorHAnsi"/>
          <w:sz w:val="23"/>
          <w:szCs w:val="23"/>
        </w:rPr>
        <w:t>i nie jest ujawniana podmiotom nieupoważnionym. Dokumentacja ta (w formie papierowej i/lub elektronicznej) przechowywana jest w sposób zapewniający jej poufność, integralność i</w:t>
      </w:r>
      <w:r w:rsidR="007B6491" w:rsidRPr="005B33EF">
        <w:rPr>
          <w:rFonts w:cstheme="minorHAnsi"/>
          <w:sz w:val="23"/>
          <w:szCs w:val="23"/>
        </w:rPr>
        <w:t> </w:t>
      </w:r>
      <w:r w:rsidRPr="007B6491">
        <w:rPr>
          <w:rFonts w:cstheme="minorHAnsi"/>
          <w:sz w:val="23"/>
          <w:szCs w:val="23"/>
        </w:rPr>
        <w:t>dostępność.</w:t>
      </w:r>
    </w:p>
    <w:p w14:paraId="4EC0B3AA" w14:textId="58D78E13" w:rsidR="00645946" w:rsidRPr="007B6491" w:rsidRDefault="00645946" w:rsidP="0066184A">
      <w:pPr>
        <w:pStyle w:val="Akapitzlist"/>
        <w:numPr>
          <w:ilvl w:val="0"/>
          <w:numId w:val="20"/>
        </w:numPr>
        <w:spacing w:after="0" w:line="276" w:lineRule="auto"/>
        <w:ind w:left="284" w:hanging="284"/>
        <w:jc w:val="both"/>
        <w:rPr>
          <w:rFonts w:cstheme="minorHAnsi"/>
          <w:sz w:val="23"/>
          <w:szCs w:val="23"/>
        </w:rPr>
      </w:pPr>
      <w:r w:rsidRPr="007B6491">
        <w:rPr>
          <w:rFonts w:cstheme="minorHAnsi"/>
          <w:sz w:val="23"/>
          <w:szCs w:val="23"/>
        </w:rPr>
        <w:t xml:space="preserve"> </w:t>
      </w:r>
      <w:r w:rsidR="00FD6CA9" w:rsidRPr="00FD6CA9">
        <w:rPr>
          <w:rFonts w:cstheme="minorHAnsi"/>
          <w:sz w:val="23"/>
          <w:szCs w:val="23"/>
        </w:rPr>
        <w:t xml:space="preserve">Dane osobowe oraz pozostałe informacje w </w:t>
      </w:r>
      <w:r w:rsidR="00FD6CA9">
        <w:rPr>
          <w:rFonts w:cstheme="minorHAnsi"/>
          <w:sz w:val="23"/>
          <w:szCs w:val="23"/>
        </w:rPr>
        <w:t>R</w:t>
      </w:r>
      <w:r w:rsidR="00FD6CA9" w:rsidRPr="00FD6CA9">
        <w:rPr>
          <w:rFonts w:cstheme="minorHAnsi"/>
          <w:sz w:val="23"/>
          <w:szCs w:val="23"/>
        </w:rPr>
        <w:t xml:space="preserve">ejestrze zgłoszeń wewnętrznych są przechowywane przez okres 3 lat po zakończeniu roku kalendarzowego, w którym zakończono </w:t>
      </w:r>
      <w:r w:rsidR="00FD6CA9">
        <w:rPr>
          <w:rFonts w:cstheme="minorHAnsi"/>
          <w:sz w:val="23"/>
          <w:szCs w:val="23"/>
        </w:rPr>
        <w:t>D</w:t>
      </w:r>
      <w:r w:rsidR="00FD6CA9" w:rsidRPr="00FD6CA9">
        <w:rPr>
          <w:rFonts w:cstheme="minorHAnsi"/>
          <w:sz w:val="23"/>
          <w:szCs w:val="23"/>
        </w:rPr>
        <w:t>ziałania następcze, lub po zakończeniu postępowań zainicjowanych tymi działaniami.</w:t>
      </w:r>
    </w:p>
    <w:p w14:paraId="0FF5A917" w14:textId="77777777" w:rsidR="00E25373" w:rsidRPr="00FB5090" w:rsidRDefault="00E25373" w:rsidP="00944795">
      <w:pPr>
        <w:pStyle w:val="Akapitzlist"/>
        <w:spacing w:after="0" w:line="276" w:lineRule="auto"/>
        <w:ind w:left="1080"/>
        <w:jc w:val="both"/>
        <w:rPr>
          <w:rFonts w:cstheme="minorHAnsi"/>
          <w:sz w:val="23"/>
          <w:szCs w:val="23"/>
        </w:rPr>
      </w:pPr>
    </w:p>
    <w:p w14:paraId="4F3B1126" w14:textId="539CD851" w:rsidR="00595336" w:rsidRPr="00FB5090" w:rsidRDefault="00923421" w:rsidP="00944795">
      <w:pPr>
        <w:pStyle w:val="Nagwek1"/>
        <w:spacing w:before="0" w:line="276" w:lineRule="auto"/>
        <w:rPr>
          <w:rFonts w:asciiTheme="minorHAnsi" w:hAnsiTheme="minorHAnsi" w:cstheme="minorHAnsi"/>
          <w:b/>
          <w:bCs/>
          <w:sz w:val="26"/>
          <w:szCs w:val="26"/>
        </w:rPr>
      </w:pPr>
      <w:bookmarkStart w:id="12" w:name="_Toc176333522"/>
      <w:r w:rsidRPr="00FB5090">
        <w:rPr>
          <w:rFonts w:asciiTheme="minorHAnsi" w:hAnsiTheme="minorHAnsi" w:cstheme="minorHAnsi"/>
          <w:b/>
          <w:bCs/>
          <w:sz w:val="26"/>
          <w:szCs w:val="26"/>
        </w:rPr>
        <w:t xml:space="preserve">ROZDZIAŁ </w:t>
      </w:r>
      <w:r w:rsidR="00866FE3" w:rsidRPr="00FB5090">
        <w:rPr>
          <w:rFonts w:asciiTheme="minorHAnsi" w:hAnsiTheme="minorHAnsi" w:cstheme="minorHAnsi"/>
          <w:b/>
          <w:bCs/>
          <w:sz w:val="26"/>
          <w:szCs w:val="26"/>
        </w:rPr>
        <w:t>X</w:t>
      </w:r>
      <w:r w:rsidRPr="00FB5090">
        <w:rPr>
          <w:rFonts w:asciiTheme="minorHAnsi" w:hAnsiTheme="minorHAnsi" w:cstheme="minorHAnsi"/>
          <w:b/>
          <w:bCs/>
          <w:sz w:val="26"/>
          <w:szCs w:val="26"/>
        </w:rPr>
        <w:t>:</w:t>
      </w:r>
      <w:r w:rsidR="00B85E3C" w:rsidRPr="00FB5090">
        <w:rPr>
          <w:rFonts w:asciiTheme="minorHAnsi" w:hAnsiTheme="minorHAnsi" w:cstheme="minorHAnsi"/>
          <w:b/>
          <w:bCs/>
          <w:sz w:val="26"/>
          <w:szCs w:val="26"/>
        </w:rPr>
        <w:br/>
      </w:r>
      <w:r w:rsidR="00A25A3C" w:rsidRPr="00FB5090">
        <w:rPr>
          <w:rFonts w:asciiTheme="minorHAnsi" w:hAnsiTheme="minorHAnsi" w:cstheme="minorHAnsi"/>
          <w:b/>
          <w:bCs/>
          <w:sz w:val="26"/>
          <w:szCs w:val="26"/>
        </w:rPr>
        <w:t>KANAŁY ZEWNĘTRZNE</w:t>
      </w:r>
      <w:bookmarkEnd w:id="12"/>
    </w:p>
    <w:p w14:paraId="1AE4A110" w14:textId="77777777" w:rsidR="00E25373" w:rsidRPr="00FB5090" w:rsidRDefault="00E25373" w:rsidP="00944795">
      <w:pPr>
        <w:spacing w:after="0" w:line="276" w:lineRule="auto"/>
        <w:rPr>
          <w:rFonts w:cstheme="minorHAnsi"/>
        </w:rPr>
      </w:pPr>
    </w:p>
    <w:p w14:paraId="416B9922" w14:textId="60EF8959" w:rsidR="00495D8E" w:rsidRPr="00FB5090" w:rsidRDefault="00492DEF" w:rsidP="0066184A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 xml:space="preserve">Zgłaszający ma możliwość wyboru </w:t>
      </w:r>
      <w:r w:rsidR="008036AB" w:rsidRPr="00FB5090">
        <w:rPr>
          <w:rFonts w:cstheme="minorHAnsi"/>
          <w:sz w:val="23"/>
          <w:szCs w:val="23"/>
        </w:rPr>
        <w:t>czy chce dokonać Zgłoszenia wewnętrznego (do P</w:t>
      </w:r>
      <w:r w:rsidR="006569FC">
        <w:rPr>
          <w:rFonts w:cstheme="minorHAnsi"/>
          <w:sz w:val="23"/>
          <w:szCs w:val="23"/>
        </w:rPr>
        <w:t>odmiotu prawnego</w:t>
      </w:r>
      <w:r w:rsidR="008036AB" w:rsidRPr="00FB5090">
        <w:rPr>
          <w:rFonts w:cstheme="minorHAnsi"/>
          <w:sz w:val="23"/>
          <w:szCs w:val="23"/>
        </w:rPr>
        <w:t>) czy Zgłoszenia zewnętrznego (do</w:t>
      </w:r>
      <w:r w:rsidR="00F910DC">
        <w:rPr>
          <w:rFonts w:cstheme="minorHAnsi"/>
          <w:sz w:val="23"/>
          <w:szCs w:val="23"/>
        </w:rPr>
        <w:t xml:space="preserve"> Rzecznika Praw Obywatelskich lub</w:t>
      </w:r>
      <w:r w:rsidR="008036AB" w:rsidRPr="00FB5090">
        <w:rPr>
          <w:rFonts w:cstheme="minorHAnsi"/>
          <w:sz w:val="23"/>
          <w:szCs w:val="23"/>
        </w:rPr>
        <w:t xml:space="preserve"> Organu </w:t>
      </w:r>
      <w:r w:rsidR="002938CD" w:rsidRPr="00FB5090">
        <w:rPr>
          <w:rFonts w:cstheme="minorHAnsi"/>
          <w:sz w:val="23"/>
          <w:szCs w:val="23"/>
        </w:rPr>
        <w:t xml:space="preserve">publicznego). </w:t>
      </w:r>
    </w:p>
    <w:p w14:paraId="488D2CDA" w14:textId="18988740" w:rsidR="007875B6" w:rsidRPr="00FB5090" w:rsidRDefault="00A776C1" w:rsidP="0066184A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lastRenderedPageBreak/>
        <w:t xml:space="preserve">Zgłoszenia wewnętrzne są najlepszym sposobem na przekazanie informacji </w:t>
      </w:r>
      <w:r w:rsidR="004E1BDD" w:rsidRPr="00FB5090">
        <w:rPr>
          <w:rFonts w:cstheme="minorHAnsi"/>
          <w:sz w:val="23"/>
          <w:szCs w:val="23"/>
        </w:rPr>
        <w:t>P</w:t>
      </w:r>
      <w:r w:rsidR="006569FC">
        <w:rPr>
          <w:rFonts w:cstheme="minorHAnsi"/>
          <w:sz w:val="23"/>
          <w:szCs w:val="23"/>
        </w:rPr>
        <w:t>odmiotowi prawnemu</w:t>
      </w:r>
      <w:r w:rsidR="00082E99" w:rsidRPr="00FB5090">
        <w:rPr>
          <w:rFonts w:cstheme="minorHAnsi"/>
          <w:sz w:val="23"/>
          <w:szCs w:val="23"/>
        </w:rPr>
        <w:t xml:space="preserve">, aby mógł on </w:t>
      </w:r>
      <w:r w:rsidRPr="00FB5090">
        <w:rPr>
          <w:rFonts w:cstheme="minorHAnsi"/>
          <w:sz w:val="23"/>
          <w:szCs w:val="23"/>
        </w:rPr>
        <w:t>przyczynić się do</w:t>
      </w:r>
      <w:r w:rsidR="00671801" w:rsidRPr="00FB5090">
        <w:rPr>
          <w:rFonts w:cstheme="minorHAnsi"/>
          <w:sz w:val="23"/>
          <w:szCs w:val="23"/>
        </w:rPr>
        <w:t xml:space="preserve"> wczesnego i skutecznego wyeliminowania zagrożeń dla interesu publicznego. </w:t>
      </w:r>
      <w:r w:rsidR="00082E99" w:rsidRPr="00FB5090">
        <w:rPr>
          <w:rFonts w:cstheme="minorHAnsi"/>
          <w:sz w:val="23"/>
          <w:szCs w:val="23"/>
        </w:rPr>
        <w:t>P</w:t>
      </w:r>
      <w:r w:rsidR="006569FC">
        <w:rPr>
          <w:rFonts w:cstheme="minorHAnsi"/>
          <w:sz w:val="23"/>
          <w:szCs w:val="23"/>
        </w:rPr>
        <w:t>odmiot p</w:t>
      </w:r>
      <w:r w:rsidR="00DE1185">
        <w:rPr>
          <w:rFonts w:cstheme="minorHAnsi"/>
          <w:sz w:val="23"/>
          <w:szCs w:val="23"/>
        </w:rPr>
        <w:t>rawny</w:t>
      </w:r>
      <w:r w:rsidR="0086669C">
        <w:rPr>
          <w:rFonts w:cstheme="minorHAnsi"/>
          <w:sz w:val="23"/>
          <w:szCs w:val="23"/>
        </w:rPr>
        <w:t xml:space="preserve"> </w:t>
      </w:r>
      <w:r w:rsidR="00082E99" w:rsidRPr="00FB5090">
        <w:rPr>
          <w:rFonts w:cstheme="minorHAnsi"/>
          <w:sz w:val="23"/>
          <w:szCs w:val="23"/>
        </w:rPr>
        <w:t>zachęca, aby</w:t>
      </w:r>
      <w:r w:rsidR="00671801" w:rsidRPr="00FB5090">
        <w:rPr>
          <w:rFonts w:cstheme="minorHAnsi"/>
          <w:sz w:val="23"/>
          <w:szCs w:val="23"/>
        </w:rPr>
        <w:t xml:space="preserve"> zgłoszenie informacji za</w:t>
      </w:r>
      <w:r w:rsidR="009160BF">
        <w:rPr>
          <w:rFonts w:cstheme="minorHAnsi"/>
          <w:sz w:val="23"/>
          <w:szCs w:val="23"/>
        </w:rPr>
        <w:t> </w:t>
      </w:r>
      <w:r w:rsidR="00671801" w:rsidRPr="00FB5090">
        <w:rPr>
          <w:rFonts w:cstheme="minorHAnsi"/>
          <w:sz w:val="23"/>
          <w:szCs w:val="23"/>
        </w:rPr>
        <w:t xml:space="preserve">pośrednictwem </w:t>
      </w:r>
      <w:r w:rsidR="00D76A59" w:rsidRPr="00FB5090">
        <w:rPr>
          <w:rFonts w:cstheme="minorHAnsi"/>
          <w:sz w:val="23"/>
          <w:szCs w:val="23"/>
        </w:rPr>
        <w:t>wewnętrznych kanałów poprzedza</w:t>
      </w:r>
      <w:r w:rsidR="00082E99" w:rsidRPr="00FB5090">
        <w:rPr>
          <w:rFonts w:cstheme="minorHAnsi"/>
          <w:sz w:val="23"/>
          <w:szCs w:val="23"/>
        </w:rPr>
        <w:t>ło</w:t>
      </w:r>
      <w:r w:rsidR="00D76A59" w:rsidRPr="00FB5090">
        <w:rPr>
          <w:rFonts w:cstheme="minorHAnsi"/>
          <w:sz w:val="23"/>
          <w:szCs w:val="23"/>
        </w:rPr>
        <w:t xml:space="preserve"> procedurę </w:t>
      </w:r>
      <w:r w:rsidR="00082E99" w:rsidRPr="00FB5090">
        <w:rPr>
          <w:rFonts w:cstheme="minorHAnsi"/>
          <w:sz w:val="23"/>
          <w:szCs w:val="23"/>
        </w:rPr>
        <w:t>Z</w:t>
      </w:r>
      <w:r w:rsidR="00D76A59" w:rsidRPr="00FB5090">
        <w:rPr>
          <w:rFonts w:cstheme="minorHAnsi"/>
          <w:sz w:val="23"/>
          <w:szCs w:val="23"/>
        </w:rPr>
        <w:t xml:space="preserve">głoszenia zewnętrznego. </w:t>
      </w:r>
    </w:p>
    <w:p w14:paraId="2F1A1E8E" w14:textId="4B6A3DA7" w:rsidR="009572CF" w:rsidRPr="00FB5090" w:rsidRDefault="00216DC1" w:rsidP="0066184A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Zgłaszający może dokonać Zgłoszenia zewnętrznego bez uprzedniego dokonania Zgłoszenia wewnętrznego. </w:t>
      </w:r>
    </w:p>
    <w:p w14:paraId="27AC7C0D" w14:textId="17A87249" w:rsidR="00820D04" w:rsidRDefault="00D76A59" w:rsidP="0066184A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 xml:space="preserve">Jeżeli Zgłaszający chce skorzystać ze Zgłoszenia zewnętrznego, to może tego dokonać </w:t>
      </w:r>
      <w:r w:rsidR="00A71A68" w:rsidRPr="00FB5090">
        <w:rPr>
          <w:rFonts w:cstheme="minorHAnsi"/>
          <w:sz w:val="23"/>
          <w:szCs w:val="23"/>
        </w:rPr>
        <w:t>zawiadamiając</w:t>
      </w:r>
      <w:r w:rsidR="00E33E4D">
        <w:rPr>
          <w:rFonts w:cstheme="minorHAnsi"/>
          <w:sz w:val="23"/>
          <w:szCs w:val="23"/>
        </w:rPr>
        <w:t xml:space="preserve"> Rzecznika Praw Obywatelskich albo</w:t>
      </w:r>
      <w:r w:rsidR="00AA22E5" w:rsidRPr="00FB5090">
        <w:rPr>
          <w:rFonts w:cstheme="minorHAnsi"/>
          <w:sz w:val="23"/>
          <w:szCs w:val="23"/>
        </w:rPr>
        <w:t xml:space="preserve"> Organ publiczn</w:t>
      </w:r>
      <w:r w:rsidR="00A71A68" w:rsidRPr="00FB5090">
        <w:rPr>
          <w:rFonts w:cstheme="minorHAnsi"/>
          <w:sz w:val="23"/>
          <w:szCs w:val="23"/>
        </w:rPr>
        <w:t>y</w:t>
      </w:r>
      <w:r w:rsidR="00AA22E5" w:rsidRPr="00FB5090">
        <w:rPr>
          <w:rFonts w:cstheme="minorHAnsi"/>
          <w:sz w:val="23"/>
          <w:szCs w:val="23"/>
        </w:rPr>
        <w:t xml:space="preserve">. </w:t>
      </w:r>
    </w:p>
    <w:p w14:paraId="712819E0" w14:textId="77777777" w:rsidR="00E33E4D" w:rsidRDefault="00D876EF" w:rsidP="0066184A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Zgłoszenie zewnętrzne może być dokonane </w:t>
      </w:r>
      <w:r w:rsidR="00E33E4D">
        <w:rPr>
          <w:rFonts w:cstheme="minorHAnsi"/>
          <w:sz w:val="23"/>
          <w:szCs w:val="23"/>
        </w:rPr>
        <w:t>ustnie lub pisemnie. Zgłoszenie zewnętrzne w formie dokumentowej może być dokonane:</w:t>
      </w:r>
    </w:p>
    <w:p w14:paraId="401B0256" w14:textId="3950D37A" w:rsidR="00E33E4D" w:rsidRDefault="00E33E4D" w:rsidP="00E33E4D">
      <w:pPr>
        <w:pStyle w:val="Akapitzlist"/>
        <w:spacing w:after="0" w:line="276" w:lineRule="auto"/>
        <w:ind w:left="284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a) w postaci papierowej – na adres do korespondencji wskazany przez Rzecznika Praw Obywatelskich lub Organ publiczny przyjmujący Zgłoszenie,</w:t>
      </w:r>
    </w:p>
    <w:p w14:paraId="2968A32C" w14:textId="34352B38" w:rsidR="00D876EF" w:rsidRDefault="00E33E4D" w:rsidP="000A29E4">
      <w:pPr>
        <w:pStyle w:val="Akapitzlist"/>
        <w:spacing w:after="0" w:line="276" w:lineRule="auto"/>
        <w:ind w:left="284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b) </w:t>
      </w:r>
      <w:r w:rsidRPr="00E33E4D">
        <w:rPr>
          <w:rFonts w:cstheme="minorHAnsi"/>
          <w:sz w:val="23"/>
          <w:szCs w:val="23"/>
        </w:rPr>
        <w:t xml:space="preserve">w postaci elektronicznej - na adres poczty elektronicznej lub adres elektronicznej skrzynki podawczej, lub adres do doręczeń elektronicznych, wskazane przez Rzecznika Praw Obywatelskich lub </w:t>
      </w:r>
      <w:r>
        <w:rPr>
          <w:rFonts w:cstheme="minorHAnsi"/>
          <w:sz w:val="23"/>
          <w:szCs w:val="23"/>
        </w:rPr>
        <w:t>O</w:t>
      </w:r>
      <w:r w:rsidRPr="00E33E4D">
        <w:rPr>
          <w:rFonts w:cstheme="minorHAnsi"/>
          <w:sz w:val="23"/>
          <w:szCs w:val="23"/>
        </w:rPr>
        <w:t xml:space="preserve">rgan publiczny przyjmujący </w:t>
      </w:r>
      <w:r>
        <w:rPr>
          <w:rFonts w:cstheme="minorHAnsi"/>
          <w:sz w:val="23"/>
          <w:szCs w:val="23"/>
        </w:rPr>
        <w:t>Z</w:t>
      </w:r>
      <w:r w:rsidRPr="00E33E4D">
        <w:rPr>
          <w:rFonts w:cstheme="minorHAnsi"/>
          <w:sz w:val="23"/>
          <w:szCs w:val="23"/>
        </w:rPr>
        <w:t xml:space="preserve">głoszenie, lub za pośrednictwem przeznaczonego do tego formularza internetowego lub aplikacji wskazanej przez </w:t>
      </w:r>
      <w:r>
        <w:rPr>
          <w:rFonts w:cstheme="minorHAnsi"/>
          <w:sz w:val="23"/>
          <w:szCs w:val="23"/>
        </w:rPr>
        <w:t>O</w:t>
      </w:r>
      <w:r w:rsidRPr="00E33E4D">
        <w:rPr>
          <w:rFonts w:cstheme="minorHAnsi"/>
          <w:sz w:val="23"/>
          <w:szCs w:val="23"/>
        </w:rPr>
        <w:t xml:space="preserve">rgan publiczny jako aplikacja właściwa do dokonywania </w:t>
      </w:r>
      <w:r>
        <w:rPr>
          <w:rFonts w:cstheme="minorHAnsi"/>
          <w:sz w:val="23"/>
          <w:szCs w:val="23"/>
        </w:rPr>
        <w:t>Z</w:t>
      </w:r>
      <w:r w:rsidRPr="00E33E4D">
        <w:rPr>
          <w:rFonts w:cstheme="minorHAnsi"/>
          <w:sz w:val="23"/>
          <w:szCs w:val="23"/>
        </w:rPr>
        <w:t>głoszeń w postaci elektronicznej</w:t>
      </w:r>
      <w:r w:rsidR="00D876EF">
        <w:rPr>
          <w:rFonts w:cstheme="minorHAnsi"/>
          <w:sz w:val="23"/>
          <w:szCs w:val="23"/>
        </w:rPr>
        <w:t xml:space="preserve">. </w:t>
      </w:r>
    </w:p>
    <w:p w14:paraId="53E762BF" w14:textId="433B5E0E" w:rsidR="00F910DC" w:rsidRDefault="00F910DC" w:rsidP="0066184A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W celu skutecznego podjęcia działań następczych oraz przekazania informacji zwrotnej Zgłaszający powinien podać adres do kontaktu. </w:t>
      </w:r>
    </w:p>
    <w:p w14:paraId="39D64005" w14:textId="22036316" w:rsidR="00D876EF" w:rsidRPr="000A29E4" w:rsidRDefault="00F910DC" w:rsidP="000A29E4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cstheme="minorHAnsi"/>
          <w:sz w:val="23"/>
          <w:szCs w:val="23"/>
        </w:rPr>
      </w:pPr>
      <w:r w:rsidRPr="00F910DC">
        <w:rPr>
          <w:rFonts w:cstheme="minorHAnsi"/>
          <w:sz w:val="23"/>
          <w:szCs w:val="23"/>
        </w:rPr>
        <w:t xml:space="preserve">Na żądanie </w:t>
      </w:r>
      <w:r>
        <w:rPr>
          <w:rFonts w:cstheme="minorHAnsi"/>
          <w:sz w:val="23"/>
          <w:szCs w:val="23"/>
        </w:rPr>
        <w:t>Zgłaszającego</w:t>
      </w:r>
      <w:r w:rsidRPr="00F910DC">
        <w:rPr>
          <w:rFonts w:cstheme="minorHAnsi"/>
          <w:sz w:val="23"/>
          <w:szCs w:val="23"/>
        </w:rPr>
        <w:t xml:space="preserve"> </w:t>
      </w:r>
      <w:r>
        <w:rPr>
          <w:rFonts w:cstheme="minorHAnsi"/>
          <w:sz w:val="23"/>
          <w:szCs w:val="23"/>
        </w:rPr>
        <w:t>O</w:t>
      </w:r>
      <w:r w:rsidRPr="00F910DC">
        <w:rPr>
          <w:rFonts w:cstheme="minorHAnsi"/>
          <w:sz w:val="23"/>
          <w:szCs w:val="23"/>
        </w:rPr>
        <w:t xml:space="preserve">rgan publiczny właściwy do podjęcia działań następczych wydaje nie później niż w terminie miesiąca od dnia otrzymania żądania zaświadczenie, w którym potwierdza, że </w:t>
      </w:r>
      <w:r>
        <w:rPr>
          <w:rFonts w:cstheme="minorHAnsi"/>
          <w:sz w:val="23"/>
          <w:szCs w:val="23"/>
        </w:rPr>
        <w:t>Zgłaszający</w:t>
      </w:r>
      <w:r w:rsidRPr="00F910DC">
        <w:rPr>
          <w:rFonts w:cstheme="minorHAnsi"/>
          <w:sz w:val="23"/>
          <w:szCs w:val="23"/>
        </w:rPr>
        <w:t xml:space="preserve"> podlega ochronie określonej w przepisach rozdziału 2</w:t>
      </w:r>
      <w:r>
        <w:rPr>
          <w:rFonts w:cstheme="minorHAnsi"/>
          <w:sz w:val="23"/>
          <w:szCs w:val="23"/>
        </w:rPr>
        <w:t xml:space="preserve"> Ustawy</w:t>
      </w:r>
      <w:r w:rsidRPr="00F910DC">
        <w:rPr>
          <w:rFonts w:cstheme="minorHAnsi"/>
          <w:sz w:val="23"/>
          <w:szCs w:val="23"/>
        </w:rPr>
        <w:t>.</w:t>
      </w:r>
    </w:p>
    <w:p w14:paraId="4D779108" w14:textId="11861DBE" w:rsidR="006B047C" w:rsidRPr="00FB5090" w:rsidRDefault="00124DC9" w:rsidP="0066184A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>Szczegółowe informacje o sposobach przekazania</w:t>
      </w:r>
      <w:r w:rsidR="00C62F6D">
        <w:rPr>
          <w:rFonts w:cstheme="minorHAnsi"/>
          <w:sz w:val="23"/>
          <w:szCs w:val="23"/>
        </w:rPr>
        <w:t xml:space="preserve"> i rozpatrywania</w:t>
      </w:r>
      <w:r w:rsidRPr="00FB5090">
        <w:rPr>
          <w:rFonts w:cstheme="minorHAnsi"/>
          <w:sz w:val="23"/>
          <w:szCs w:val="23"/>
        </w:rPr>
        <w:t xml:space="preserve"> Zgłoszeń zewnętrznych znajdują się</w:t>
      </w:r>
      <w:r w:rsidR="00FA492A">
        <w:rPr>
          <w:rFonts w:cstheme="minorHAnsi"/>
          <w:sz w:val="23"/>
          <w:szCs w:val="23"/>
        </w:rPr>
        <w:t> </w:t>
      </w:r>
      <w:r w:rsidRPr="00FB5090">
        <w:rPr>
          <w:rFonts w:cstheme="minorHAnsi"/>
          <w:sz w:val="23"/>
          <w:szCs w:val="23"/>
        </w:rPr>
        <w:t>na</w:t>
      </w:r>
      <w:r w:rsidR="009160BF">
        <w:rPr>
          <w:rFonts w:cstheme="minorHAnsi"/>
          <w:sz w:val="23"/>
          <w:szCs w:val="23"/>
        </w:rPr>
        <w:t> </w:t>
      </w:r>
      <w:r w:rsidRPr="00FB5090">
        <w:rPr>
          <w:rFonts w:cstheme="minorHAnsi"/>
          <w:sz w:val="23"/>
          <w:szCs w:val="23"/>
        </w:rPr>
        <w:t>stronach</w:t>
      </w:r>
      <w:r w:rsidR="00F910DC">
        <w:rPr>
          <w:rFonts w:cstheme="minorHAnsi"/>
          <w:sz w:val="23"/>
          <w:szCs w:val="23"/>
        </w:rPr>
        <w:t xml:space="preserve"> Rzecznika Praw Obywatelskich albo</w:t>
      </w:r>
      <w:r w:rsidRPr="00FB5090">
        <w:rPr>
          <w:rFonts w:cstheme="minorHAnsi"/>
          <w:sz w:val="23"/>
          <w:szCs w:val="23"/>
        </w:rPr>
        <w:t xml:space="preserve"> </w:t>
      </w:r>
      <w:r w:rsidR="00044B83">
        <w:rPr>
          <w:rFonts w:cstheme="minorHAnsi"/>
          <w:sz w:val="23"/>
          <w:szCs w:val="23"/>
        </w:rPr>
        <w:t xml:space="preserve">podmiotowych </w:t>
      </w:r>
      <w:r w:rsidR="00696ACF" w:rsidRPr="00FB5090">
        <w:rPr>
          <w:rFonts w:cstheme="minorHAnsi"/>
          <w:sz w:val="23"/>
          <w:szCs w:val="23"/>
        </w:rPr>
        <w:t>Organów publicznych</w:t>
      </w:r>
      <w:r w:rsidR="00044B83">
        <w:rPr>
          <w:rFonts w:cstheme="minorHAnsi"/>
          <w:sz w:val="23"/>
          <w:szCs w:val="23"/>
        </w:rPr>
        <w:t xml:space="preserve"> w Biuletynie Informacji Publicznej w</w:t>
      </w:r>
      <w:r w:rsidR="002527FB">
        <w:rPr>
          <w:rFonts w:cstheme="minorHAnsi"/>
          <w:sz w:val="23"/>
          <w:szCs w:val="23"/>
        </w:rPr>
        <w:t> </w:t>
      </w:r>
      <w:r w:rsidR="00044B83">
        <w:rPr>
          <w:rFonts w:cstheme="minorHAnsi"/>
          <w:sz w:val="23"/>
          <w:szCs w:val="23"/>
        </w:rPr>
        <w:t>oddzielnej, łatwo identyfikowalnej i dostępnej sekcji</w:t>
      </w:r>
      <w:r w:rsidR="00744C07" w:rsidRPr="00FB5090">
        <w:rPr>
          <w:rFonts w:cstheme="minorHAnsi"/>
          <w:sz w:val="23"/>
          <w:szCs w:val="23"/>
        </w:rPr>
        <w:t xml:space="preserve">. </w:t>
      </w:r>
    </w:p>
    <w:p w14:paraId="644731E0" w14:textId="65454645" w:rsidR="00512512" w:rsidRDefault="00A970E3" w:rsidP="0066184A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>Dokonanie Zgłoszenia zewnętrznego z pominięciem Zgłoszenia wewnętrznego (zgodnie z</w:t>
      </w:r>
      <w:r w:rsidR="002527FB">
        <w:rPr>
          <w:rFonts w:cstheme="minorHAnsi"/>
          <w:sz w:val="23"/>
          <w:szCs w:val="23"/>
        </w:rPr>
        <w:t> </w:t>
      </w:r>
      <w:r w:rsidRPr="00FB5090">
        <w:rPr>
          <w:rFonts w:cstheme="minorHAnsi"/>
          <w:sz w:val="23"/>
          <w:szCs w:val="23"/>
        </w:rPr>
        <w:t>Procedurą</w:t>
      </w:r>
      <w:r w:rsidR="00044B83">
        <w:rPr>
          <w:rFonts w:cstheme="minorHAnsi"/>
          <w:sz w:val="23"/>
          <w:szCs w:val="23"/>
        </w:rPr>
        <w:t xml:space="preserve"> </w:t>
      </w:r>
      <w:r w:rsidR="00FA492A">
        <w:rPr>
          <w:rFonts w:cstheme="minorHAnsi"/>
          <w:sz w:val="23"/>
          <w:szCs w:val="23"/>
        </w:rPr>
        <w:t xml:space="preserve">zgłoszeń </w:t>
      </w:r>
      <w:r w:rsidR="00044B83">
        <w:rPr>
          <w:rFonts w:cstheme="minorHAnsi"/>
          <w:sz w:val="23"/>
          <w:szCs w:val="23"/>
        </w:rPr>
        <w:t>wewnętrzn</w:t>
      </w:r>
      <w:r w:rsidR="00FA492A">
        <w:rPr>
          <w:rFonts w:cstheme="minorHAnsi"/>
          <w:sz w:val="23"/>
          <w:szCs w:val="23"/>
        </w:rPr>
        <w:t>ych</w:t>
      </w:r>
      <w:r w:rsidRPr="00FB5090">
        <w:rPr>
          <w:rFonts w:cstheme="minorHAnsi"/>
          <w:sz w:val="23"/>
          <w:szCs w:val="23"/>
        </w:rPr>
        <w:t>) nie skutkuje pozbawieniem Zgłaszającego ochrony przewidzianej w Rozdziale V</w:t>
      </w:r>
      <w:r w:rsidR="0066184A" w:rsidRPr="00FB5090">
        <w:rPr>
          <w:rFonts w:cstheme="minorHAnsi"/>
          <w:sz w:val="23"/>
          <w:szCs w:val="23"/>
        </w:rPr>
        <w:t>III</w:t>
      </w:r>
      <w:r w:rsidRPr="00FB5090">
        <w:rPr>
          <w:rFonts w:cstheme="minorHAnsi"/>
          <w:sz w:val="23"/>
          <w:szCs w:val="23"/>
        </w:rPr>
        <w:t xml:space="preserve">. </w:t>
      </w:r>
    </w:p>
    <w:p w14:paraId="2E46D5AF" w14:textId="77777777" w:rsidR="00944795" w:rsidRPr="000A29E4" w:rsidRDefault="00944795" w:rsidP="000A29E4">
      <w:pPr>
        <w:spacing w:after="0" w:line="276" w:lineRule="auto"/>
        <w:jc w:val="both"/>
        <w:rPr>
          <w:rFonts w:cstheme="minorHAnsi"/>
          <w:sz w:val="23"/>
          <w:szCs w:val="23"/>
        </w:rPr>
      </w:pPr>
    </w:p>
    <w:p w14:paraId="547EF4B6" w14:textId="33A8BD78" w:rsidR="0045489E" w:rsidRPr="00FB5090" w:rsidRDefault="00B544D0" w:rsidP="00944795">
      <w:pPr>
        <w:pStyle w:val="Nagwek1"/>
        <w:spacing w:before="0" w:line="276" w:lineRule="auto"/>
        <w:rPr>
          <w:rFonts w:asciiTheme="minorHAnsi" w:hAnsiTheme="minorHAnsi" w:cstheme="minorHAnsi"/>
          <w:b/>
          <w:bCs/>
          <w:sz w:val="26"/>
          <w:szCs w:val="26"/>
        </w:rPr>
      </w:pPr>
      <w:bookmarkStart w:id="13" w:name="_Toc176333523"/>
      <w:r w:rsidRPr="00FB5090">
        <w:rPr>
          <w:rFonts w:asciiTheme="minorHAnsi" w:hAnsiTheme="minorHAnsi" w:cstheme="minorHAnsi"/>
          <w:b/>
          <w:bCs/>
          <w:sz w:val="26"/>
          <w:szCs w:val="26"/>
        </w:rPr>
        <w:t xml:space="preserve">ROZDZIAŁ </w:t>
      </w:r>
      <w:r w:rsidR="00866FE3" w:rsidRPr="00FB5090">
        <w:rPr>
          <w:rFonts w:asciiTheme="minorHAnsi" w:hAnsiTheme="minorHAnsi" w:cstheme="minorHAnsi"/>
          <w:b/>
          <w:bCs/>
          <w:sz w:val="26"/>
          <w:szCs w:val="26"/>
        </w:rPr>
        <w:t>XI</w:t>
      </w:r>
      <w:r w:rsidRPr="00FB5090">
        <w:rPr>
          <w:rFonts w:asciiTheme="minorHAnsi" w:hAnsiTheme="minorHAnsi" w:cstheme="minorHAnsi"/>
          <w:b/>
          <w:bCs/>
          <w:sz w:val="26"/>
          <w:szCs w:val="26"/>
        </w:rPr>
        <w:t xml:space="preserve">: </w:t>
      </w:r>
      <w:r w:rsidR="008B164A" w:rsidRPr="00FB5090">
        <w:rPr>
          <w:rFonts w:asciiTheme="minorHAnsi" w:hAnsiTheme="minorHAnsi" w:cstheme="minorHAnsi"/>
          <w:b/>
          <w:bCs/>
          <w:sz w:val="26"/>
          <w:szCs w:val="26"/>
        </w:rPr>
        <w:br/>
      </w:r>
      <w:r w:rsidRPr="00FB5090">
        <w:rPr>
          <w:rFonts w:asciiTheme="minorHAnsi" w:hAnsiTheme="minorHAnsi" w:cstheme="minorHAnsi"/>
          <w:b/>
          <w:bCs/>
          <w:sz w:val="26"/>
          <w:szCs w:val="26"/>
        </w:rPr>
        <w:t>UJAWNIENIE PUBLICZNE</w:t>
      </w:r>
      <w:bookmarkEnd w:id="13"/>
    </w:p>
    <w:p w14:paraId="10FEFAEA" w14:textId="20ECA060" w:rsidR="00B544D0" w:rsidRPr="00FB5090" w:rsidRDefault="00B544D0" w:rsidP="00944795">
      <w:pPr>
        <w:spacing w:after="0" w:line="276" w:lineRule="auto"/>
        <w:rPr>
          <w:rFonts w:cstheme="minorHAnsi"/>
        </w:rPr>
      </w:pPr>
    </w:p>
    <w:p w14:paraId="30D153A6" w14:textId="7ED9DB17" w:rsidR="00B544D0" w:rsidRPr="005B33EF" w:rsidRDefault="00B544D0" w:rsidP="0066184A">
      <w:pPr>
        <w:pStyle w:val="Akapitzlist"/>
        <w:numPr>
          <w:ilvl w:val="3"/>
          <w:numId w:val="11"/>
        </w:numPr>
        <w:spacing w:after="0" w:line="276" w:lineRule="auto"/>
        <w:ind w:left="284" w:hanging="284"/>
        <w:jc w:val="both"/>
        <w:rPr>
          <w:rFonts w:cstheme="minorHAnsi"/>
          <w:color w:val="FF0000"/>
          <w:sz w:val="23"/>
          <w:szCs w:val="23"/>
        </w:rPr>
      </w:pPr>
      <w:r w:rsidRPr="00FB5090">
        <w:rPr>
          <w:rFonts w:cstheme="minorHAnsi"/>
          <w:sz w:val="23"/>
          <w:szCs w:val="23"/>
        </w:rPr>
        <w:t xml:space="preserve">Zgłaszający może skorzystać z </w:t>
      </w:r>
      <w:r w:rsidR="003D1A9A" w:rsidRPr="00FB5090">
        <w:rPr>
          <w:rFonts w:cstheme="minorHAnsi"/>
          <w:sz w:val="23"/>
          <w:szCs w:val="23"/>
        </w:rPr>
        <w:t xml:space="preserve">drogi </w:t>
      </w:r>
      <w:r w:rsidR="0010358F" w:rsidRPr="00FB5090">
        <w:rPr>
          <w:rFonts w:cstheme="minorHAnsi"/>
          <w:sz w:val="23"/>
          <w:szCs w:val="23"/>
        </w:rPr>
        <w:t>U</w:t>
      </w:r>
      <w:r w:rsidR="003D1A9A" w:rsidRPr="00FB5090">
        <w:rPr>
          <w:rFonts w:cstheme="minorHAnsi"/>
          <w:sz w:val="23"/>
          <w:szCs w:val="23"/>
        </w:rPr>
        <w:t>jawnienia publicznego</w:t>
      </w:r>
      <w:r w:rsidR="003003F4">
        <w:rPr>
          <w:rFonts w:cstheme="minorHAnsi"/>
          <w:sz w:val="23"/>
          <w:szCs w:val="23"/>
        </w:rPr>
        <w:t xml:space="preserve"> i będzie kwalifikować się do objęcia ochroną przewidzian</w:t>
      </w:r>
      <w:r w:rsidR="00395671">
        <w:rPr>
          <w:rFonts w:cstheme="minorHAnsi"/>
          <w:sz w:val="23"/>
          <w:szCs w:val="23"/>
        </w:rPr>
        <w:t>ą</w:t>
      </w:r>
      <w:r w:rsidR="003003F4">
        <w:rPr>
          <w:rFonts w:cstheme="minorHAnsi"/>
          <w:sz w:val="23"/>
          <w:szCs w:val="23"/>
        </w:rPr>
        <w:t xml:space="preserve"> w </w:t>
      </w:r>
      <w:r w:rsidR="000225B7">
        <w:rPr>
          <w:rFonts w:cstheme="minorHAnsi"/>
          <w:sz w:val="23"/>
          <w:szCs w:val="23"/>
        </w:rPr>
        <w:t>U</w:t>
      </w:r>
      <w:r w:rsidR="003003F4">
        <w:rPr>
          <w:rFonts w:cstheme="minorHAnsi"/>
          <w:sz w:val="23"/>
          <w:szCs w:val="23"/>
        </w:rPr>
        <w:t>stawie, jeśli spełniony jest którykolwiek z następujących warunków:</w:t>
      </w:r>
      <w:r w:rsidR="003D1A9A" w:rsidRPr="00FB5090">
        <w:rPr>
          <w:rFonts w:cstheme="minorHAnsi"/>
          <w:sz w:val="23"/>
          <w:szCs w:val="23"/>
        </w:rPr>
        <w:t xml:space="preserve"> </w:t>
      </w:r>
    </w:p>
    <w:p w14:paraId="4A469BC4" w14:textId="1B85E727" w:rsidR="00D040A9" w:rsidRPr="00FB5090" w:rsidRDefault="00F77A0F" w:rsidP="0066184A">
      <w:pPr>
        <w:pStyle w:val="Akapitzlist"/>
        <w:numPr>
          <w:ilvl w:val="0"/>
          <w:numId w:val="15"/>
        </w:numPr>
        <w:spacing w:after="0" w:line="276" w:lineRule="auto"/>
        <w:ind w:left="567" w:hanging="283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>u</w:t>
      </w:r>
      <w:r w:rsidR="00F6547B" w:rsidRPr="00FB5090">
        <w:rPr>
          <w:rFonts w:cstheme="minorHAnsi"/>
          <w:sz w:val="23"/>
          <w:szCs w:val="23"/>
        </w:rPr>
        <w:t xml:space="preserve">przednio </w:t>
      </w:r>
      <w:r w:rsidR="00D040A9" w:rsidRPr="00FB5090">
        <w:rPr>
          <w:rFonts w:cstheme="minorHAnsi"/>
          <w:sz w:val="23"/>
          <w:szCs w:val="23"/>
        </w:rPr>
        <w:t xml:space="preserve">dokona </w:t>
      </w:r>
      <w:r w:rsidR="00F6547B" w:rsidRPr="00FB5090">
        <w:rPr>
          <w:rFonts w:cstheme="minorHAnsi"/>
          <w:sz w:val="23"/>
          <w:szCs w:val="23"/>
        </w:rPr>
        <w:t>Z</w:t>
      </w:r>
      <w:r w:rsidR="00D040A9" w:rsidRPr="00FB5090">
        <w:rPr>
          <w:rFonts w:cstheme="minorHAnsi"/>
          <w:sz w:val="23"/>
          <w:szCs w:val="23"/>
        </w:rPr>
        <w:t xml:space="preserve">głoszenia wewnętrznego, a następnie </w:t>
      </w:r>
      <w:r w:rsidR="00065B53">
        <w:rPr>
          <w:rFonts w:cstheme="minorHAnsi"/>
          <w:sz w:val="23"/>
          <w:szCs w:val="23"/>
        </w:rPr>
        <w:t>Z</w:t>
      </w:r>
      <w:r w:rsidR="00D040A9" w:rsidRPr="00FB5090">
        <w:rPr>
          <w:rFonts w:cstheme="minorHAnsi"/>
          <w:sz w:val="23"/>
          <w:szCs w:val="23"/>
        </w:rPr>
        <w:t xml:space="preserve">głoszenia </w:t>
      </w:r>
      <w:r w:rsidR="00065B53">
        <w:rPr>
          <w:rFonts w:cstheme="minorHAnsi"/>
          <w:sz w:val="23"/>
          <w:szCs w:val="23"/>
        </w:rPr>
        <w:t>z</w:t>
      </w:r>
      <w:r w:rsidR="00D040A9" w:rsidRPr="00FB5090">
        <w:rPr>
          <w:rFonts w:cstheme="minorHAnsi"/>
          <w:sz w:val="23"/>
          <w:szCs w:val="23"/>
        </w:rPr>
        <w:t>ewnętrznego i</w:t>
      </w:r>
      <w:r w:rsidR="002527FB">
        <w:rPr>
          <w:rFonts w:cstheme="minorHAnsi"/>
          <w:sz w:val="23"/>
          <w:szCs w:val="23"/>
        </w:rPr>
        <w:t> </w:t>
      </w:r>
      <w:r w:rsidR="00D040A9" w:rsidRPr="00FB5090">
        <w:rPr>
          <w:rFonts w:cstheme="minorHAnsi"/>
          <w:sz w:val="23"/>
          <w:szCs w:val="23"/>
        </w:rPr>
        <w:t>w</w:t>
      </w:r>
      <w:r w:rsidR="002527FB">
        <w:rPr>
          <w:rFonts w:cstheme="minorHAnsi"/>
          <w:sz w:val="23"/>
          <w:szCs w:val="23"/>
        </w:rPr>
        <w:t> </w:t>
      </w:r>
      <w:r w:rsidR="00D040A9" w:rsidRPr="00FB5090">
        <w:rPr>
          <w:rFonts w:cstheme="minorHAnsi"/>
          <w:sz w:val="23"/>
          <w:szCs w:val="23"/>
        </w:rPr>
        <w:t xml:space="preserve">terminie na przekazanie </w:t>
      </w:r>
      <w:r w:rsidR="00F6547B" w:rsidRPr="00FB5090">
        <w:rPr>
          <w:rFonts w:cstheme="minorHAnsi"/>
          <w:sz w:val="23"/>
          <w:szCs w:val="23"/>
        </w:rPr>
        <w:t>I</w:t>
      </w:r>
      <w:r w:rsidR="00D040A9" w:rsidRPr="00FB5090">
        <w:rPr>
          <w:rFonts w:cstheme="minorHAnsi"/>
          <w:sz w:val="23"/>
          <w:szCs w:val="23"/>
        </w:rPr>
        <w:t>nformacji zwrotnej</w:t>
      </w:r>
      <w:r w:rsidR="00044B83">
        <w:rPr>
          <w:rFonts w:cstheme="minorHAnsi"/>
          <w:sz w:val="23"/>
          <w:szCs w:val="23"/>
        </w:rPr>
        <w:t xml:space="preserve"> ustalonym w Procedurze </w:t>
      </w:r>
      <w:r w:rsidR="00065B53">
        <w:rPr>
          <w:rFonts w:cstheme="minorHAnsi"/>
          <w:sz w:val="23"/>
          <w:szCs w:val="23"/>
        </w:rPr>
        <w:t xml:space="preserve">zgłoszeń </w:t>
      </w:r>
      <w:r w:rsidR="00044B83">
        <w:rPr>
          <w:rFonts w:cstheme="minorHAnsi"/>
          <w:sz w:val="23"/>
          <w:szCs w:val="23"/>
        </w:rPr>
        <w:t>wewnętrzn</w:t>
      </w:r>
      <w:r w:rsidR="00065B53">
        <w:rPr>
          <w:rFonts w:cstheme="minorHAnsi"/>
          <w:sz w:val="23"/>
          <w:szCs w:val="23"/>
        </w:rPr>
        <w:t>ych</w:t>
      </w:r>
      <w:r w:rsidR="00D040A9" w:rsidRPr="00FB5090">
        <w:rPr>
          <w:rFonts w:cstheme="minorHAnsi"/>
          <w:sz w:val="23"/>
          <w:szCs w:val="23"/>
        </w:rPr>
        <w:t xml:space="preserve">, następnie zaś w terminie na przekazanie </w:t>
      </w:r>
      <w:r w:rsidR="0010358F" w:rsidRPr="00FB5090">
        <w:rPr>
          <w:rFonts w:cstheme="minorHAnsi"/>
          <w:sz w:val="23"/>
          <w:szCs w:val="23"/>
        </w:rPr>
        <w:t>I</w:t>
      </w:r>
      <w:r w:rsidR="00D040A9" w:rsidRPr="00FB5090">
        <w:rPr>
          <w:rFonts w:cstheme="minorHAnsi"/>
          <w:sz w:val="23"/>
          <w:szCs w:val="23"/>
        </w:rPr>
        <w:t>nformacji zwrotnej ustalonym w</w:t>
      </w:r>
      <w:r w:rsidR="00961AB6">
        <w:rPr>
          <w:rFonts w:cstheme="minorHAnsi"/>
          <w:sz w:val="23"/>
          <w:szCs w:val="23"/>
        </w:rPr>
        <w:t> </w:t>
      </w:r>
      <w:r w:rsidR="001A3061">
        <w:rPr>
          <w:rFonts w:cstheme="minorHAnsi"/>
          <w:sz w:val="23"/>
          <w:szCs w:val="23"/>
        </w:rPr>
        <w:t>P</w:t>
      </w:r>
      <w:r w:rsidR="00D040A9" w:rsidRPr="00FB5090">
        <w:rPr>
          <w:rFonts w:cstheme="minorHAnsi"/>
          <w:sz w:val="23"/>
          <w:szCs w:val="23"/>
        </w:rPr>
        <w:t>rocedurze</w:t>
      </w:r>
      <w:r w:rsidR="00044B83">
        <w:rPr>
          <w:rFonts w:cstheme="minorHAnsi"/>
          <w:sz w:val="23"/>
          <w:szCs w:val="23"/>
        </w:rPr>
        <w:t xml:space="preserve"> </w:t>
      </w:r>
      <w:r w:rsidR="00065B53">
        <w:rPr>
          <w:rFonts w:cstheme="minorHAnsi"/>
          <w:sz w:val="23"/>
          <w:szCs w:val="23"/>
        </w:rPr>
        <w:t xml:space="preserve">zgłoszeń </w:t>
      </w:r>
      <w:r w:rsidR="00044B83">
        <w:rPr>
          <w:rFonts w:cstheme="minorHAnsi"/>
          <w:sz w:val="23"/>
          <w:szCs w:val="23"/>
        </w:rPr>
        <w:t>zewnętrzn</w:t>
      </w:r>
      <w:r w:rsidR="00065B53">
        <w:rPr>
          <w:rFonts w:cstheme="minorHAnsi"/>
          <w:sz w:val="23"/>
          <w:szCs w:val="23"/>
        </w:rPr>
        <w:t>ych</w:t>
      </w:r>
      <w:r w:rsidR="00D040A9" w:rsidRPr="00FB5090">
        <w:rPr>
          <w:rFonts w:cstheme="minorHAnsi"/>
          <w:sz w:val="23"/>
          <w:szCs w:val="23"/>
        </w:rPr>
        <w:t xml:space="preserve"> </w:t>
      </w:r>
      <w:r w:rsidR="00044B83">
        <w:rPr>
          <w:rFonts w:cstheme="minorHAnsi"/>
          <w:sz w:val="23"/>
          <w:szCs w:val="23"/>
        </w:rPr>
        <w:t>Organu publicznego</w:t>
      </w:r>
      <w:r w:rsidR="00D040A9" w:rsidRPr="00FB5090">
        <w:rPr>
          <w:rFonts w:cstheme="minorHAnsi"/>
          <w:sz w:val="23"/>
          <w:szCs w:val="23"/>
        </w:rPr>
        <w:t xml:space="preserve"> </w:t>
      </w:r>
      <w:r w:rsidRPr="00FB5090">
        <w:rPr>
          <w:rFonts w:cstheme="minorHAnsi"/>
          <w:sz w:val="23"/>
          <w:szCs w:val="23"/>
        </w:rPr>
        <w:t>P</w:t>
      </w:r>
      <w:r w:rsidR="001A3061">
        <w:rPr>
          <w:rFonts w:cstheme="minorHAnsi"/>
          <w:sz w:val="23"/>
          <w:szCs w:val="23"/>
        </w:rPr>
        <w:t>odmiot prawny</w:t>
      </w:r>
      <w:r w:rsidR="00D040A9" w:rsidRPr="00FB5090">
        <w:rPr>
          <w:rFonts w:cstheme="minorHAnsi"/>
          <w:sz w:val="23"/>
          <w:szCs w:val="23"/>
        </w:rPr>
        <w:t xml:space="preserve">, a następnie </w:t>
      </w:r>
      <w:r w:rsidRPr="00FB5090">
        <w:rPr>
          <w:rFonts w:cstheme="minorHAnsi"/>
          <w:sz w:val="23"/>
          <w:szCs w:val="23"/>
        </w:rPr>
        <w:t>O</w:t>
      </w:r>
      <w:r w:rsidR="00D040A9" w:rsidRPr="00FB5090">
        <w:rPr>
          <w:rFonts w:cstheme="minorHAnsi"/>
          <w:sz w:val="23"/>
          <w:szCs w:val="23"/>
        </w:rPr>
        <w:t xml:space="preserve">rgan publiczny nie podejmą </w:t>
      </w:r>
      <w:r w:rsidR="001A3061">
        <w:rPr>
          <w:rFonts w:cstheme="minorHAnsi"/>
          <w:sz w:val="23"/>
          <w:szCs w:val="23"/>
        </w:rPr>
        <w:t xml:space="preserve">żadnych </w:t>
      </w:r>
      <w:r w:rsidR="00D040A9" w:rsidRPr="00FB5090">
        <w:rPr>
          <w:rFonts w:cstheme="minorHAnsi"/>
          <w:sz w:val="23"/>
          <w:szCs w:val="23"/>
        </w:rPr>
        <w:t xml:space="preserve">odpowiednich </w:t>
      </w:r>
      <w:r w:rsidRPr="00FB5090">
        <w:rPr>
          <w:rFonts w:cstheme="minorHAnsi"/>
          <w:sz w:val="23"/>
          <w:szCs w:val="23"/>
        </w:rPr>
        <w:t>D</w:t>
      </w:r>
      <w:r w:rsidR="00D040A9" w:rsidRPr="00FB5090">
        <w:rPr>
          <w:rFonts w:cstheme="minorHAnsi"/>
          <w:sz w:val="23"/>
          <w:szCs w:val="23"/>
        </w:rPr>
        <w:t xml:space="preserve">ziałań następczych lub nie przekażą </w:t>
      </w:r>
      <w:r w:rsidRPr="00FB5090">
        <w:rPr>
          <w:rFonts w:cstheme="minorHAnsi"/>
          <w:sz w:val="23"/>
          <w:szCs w:val="23"/>
        </w:rPr>
        <w:t>Z</w:t>
      </w:r>
      <w:r w:rsidR="00D040A9" w:rsidRPr="00FB5090">
        <w:rPr>
          <w:rFonts w:cstheme="minorHAnsi"/>
          <w:sz w:val="23"/>
          <w:szCs w:val="23"/>
        </w:rPr>
        <w:t xml:space="preserve">głaszającemu </w:t>
      </w:r>
      <w:r w:rsidRPr="00FB5090">
        <w:rPr>
          <w:rFonts w:cstheme="minorHAnsi"/>
          <w:sz w:val="23"/>
          <w:szCs w:val="23"/>
        </w:rPr>
        <w:t>I</w:t>
      </w:r>
      <w:r w:rsidR="00D040A9" w:rsidRPr="00FB5090">
        <w:rPr>
          <w:rFonts w:cstheme="minorHAnsi"/>
          <w:sz w:val="23"/>
          <w:szCs w:val="23"/>
        </w:rPr>
        <w:t>nformacji zwrotnej, lub</w:t>
      </w:r>
    </w:p>
    <w:p w14:paraId="213964B8" w14:textId="01C5207D" w:rsidR="001A3061" w:rsidRDefault="00F77A0F" w:rsidP="0066184A">
      <w:pPr>
        <w:pStyle w:val="Akapitzlist"/>
        <w:numPr>
          <w:ilvl w:val="0"/>
          <w:numId w:val="15"/>
        </w:numPr>
        <w:spacing w:after="0" w:line="276" w:lineRule="auto"/>
        <w:ind w:left="567" w:hanging="283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lastRenderedPageBreak/>
        <w:t xml:space="preserve">Zgłaszający </w:t>
      </w:r>
      <w:r w:rsidR="00D040A9" w:rsidRPr="00FB5090">
        <w:rPr>
          <w:rFonts w:cstheme="minorHAnsi"/>
          <w:sz w:val="23"/>
          <w:szCs w:val="23"/>
        </w:rPr>
        <w:t xml:space="preserve">dokona od razu </w:t>
      </w:r>
      <w:r w:rsidRPr="00FB5090">
        <w:rPr>
          <w:rFonts w:cstheme="minorHAnsi"/>
          <w:sz w:val="23"/>
          <w:szCs w:val="23"/>
        </w:rPr>
        <w:t>Z</w:t>
      </w:r>
      <w:r w:rsidR="00D040A9" w:rsidRPr="00FB5090">
        <w:rPr>
          <w:rFonts w:cstheme="minorHAnsi"/>
          <w:sz w:val="23"/>
          <w:szCs w:val="23"/>
        </w:rPr>
        <w:t xml:space="preserve">głoszenia zewnętrznego i w terminie na przekazanie </w:t>
      </w:r>
      <w:r w:rsidRPr="00FB5090">
        <w:rPr>
          <w:rFonts w:cstheme="minorHAnsi"/>
          <w:sz w:val="23"/>
          <w:szCs w:val="23"/>
        </w:rPr>
        <w:t>I</w:t>
      </w:r>
      <w:r w:rsidR="00D040A9" w:rsidRPr="00FB5090">
        <w:rPr>
          <w:rFonts w:cstheme="minorHAnsi"/>
          <w:sz w:val="23"/>
          <w:szCs w:val="23"/>
        </w:rPr>
        <w:t xml:space="preserve">nformacji zwrotnej ustalonym w </w:t>
      </w:r>
      <w:r w:rsidR="001A3061">
        <w:rPr>
          <w:rFonts w:cstheme="minorHAnsi"/>
          <w:sz w:val="23"/>
          <w:szCs w:val="23"/>
        </w:rPr>
        <w:t>P</w:t>
      </w:r>
      <w:r w:rsidR="00D040A9" w:rsidRPr="00FB5090">
        <w:rPr>
          <w:rFonts w:cstheme="minorHAnsi"/>
          <w:sz w:val="23"/>
          <w:szCs w:val="23"/>
        </w:rPr>
        <w:t>rocedurze</w:t>
      </w:r>
      <w:r w:rsidR="0086669C">
        <w:rPr>
          <w:rFonts w:cstheme="minorHAnsi"/>
          <w:sz w:val="23"/>
          <w:szCs w:val="23"/>
        </w:rPr>
        <w:t xml:space="preserve"> </w:t>
      </w:r>
      <w:r w:rsidR="001A3061">
        <w:rPr>
          <w:rFonts w:cstheme="minorHAnsi"/>
          <w:sz w:val="23"/>
          <w:szCs w:val="23"/>
        </w:rPr>
        <w:t>zewnętrznej Organu publicznego</w:t>
      </w:r>
      <w:r w:rsidR="00B33614" w:rsidRPr="00FB5090">
        <w:rPr>
          <w:rFonts w:cstheme="minorHAnsi"/>
          <w:sz w:val="23"/>
          <w:szCs w:val="23"/>
        </w:rPr>
        <w:t>,</w:t>
      </w:r>
      <w:r w:rsidR="00D040A9" w:rsidRPr="00FB5090">
        <w:rPr>
          <w:rFonts w:cstheme="minorHAnsi"/>
          <w:sz w:val="23"/>
          <w:szCs w:val="23"/>
        </w:rPr>
        <w:t xml:space="preserve"> </w:t>
      </w:r>
      <w:r w:rsidR="001A3061">
        <w:rPr>
          <w:rFonts w:cstheme="minorHAnsi"/>
          <w:sz w:val="23"/>
          <w:szCs w:val="23"/>
        </w:rPr>
        <w:t xml:space="preserve"> organ ten</w:t>
      </w:r>
      <w:r w:rsidR="00D040A9" w:rsidRPr="00FB5090">
        <w:rPr>
          <w:rFonts w:cstheme="minorHAnsi"/>
          <w:sz w:val="23"/>
          <w:szCs w:val="23"/>
        </w:rPr>
        <w:t xml:space="preserve"> nie podejmie </w:t>
      </w:r>
      <w:r w:rsidR="001A3061">
        <w:rPr>
          <w:rFonts w:cstheme="minorHAnsi"/>
          <w:sz w:val="23"/>
          <w:szCs w:val="23"/>
        </w:rPr>
        <w:t xml:space="preserve">żadnych </w:t>
      </w:r>
      <w:r w:rsidR="00D040A9" w:rsidRPr="00FB5090">
        <w:rPr>
          <w:rFonts w:cstheme="minorHAnsi"/>
          <w:sz w:val="23"/>
          <w:szCs w:val="23"/>
        </w:rPr>
        <w:t xml:space="preserve">odpowiednich działań następczych lub nie przekaże </w:t>
      </w:r>
      <w:r w:rsidR="0071156A" w:rsidRPr="00FB5090">
        <w:rPr>
          <w:rFonts w:cstheme="minorHAnsi"/>
          <w:sz w:val="23"/>
          <w:szCs w:val="23"/>
        </w:rPr>
        <w:t>Z</w:t>
      </w:r>
      <w:r w:rsidR="00D040A9" w:rsidRPr="00FB5090">
        <w:rPr>
          <w:rFonts w:cstheme="minorHAnsi"/>
          <w:sz w:val="23"/>
          <w:szCs w:val="23"/>
        </w:rPr>
        <w:t xml:space="preserve">głaszającemu </w:t>
      </w:r>
      <w:r w:rsidR="0071156A" w:rsidRPr="00FB5090">
        <w:rPr>
          <w:rFonts w:cstheme="minorHAnsi"/>
          <w:sz w:val="23"/>
          <w:szCs w:val="23"/>
        </w:rPr>
        <w:t>I</w:t>
      </w:r>
      <w:r w:rsidR="00D040A9" w:rsidRPr="00FB5090">
        <w:rPr>
          <w:rFonts w:cstheme="minorHAnsi"/>
          <w:sz w:val="23"/>
          <w:szCs w:val="23"/>
        </w:rPr>
        <w:t>nformacji zwrotnej</w:t>
      </w:r>
    </w:p>
    <w:p w14:paraId="11D288DF" w14:textId="03669301" w:rsidR="00D040A9" w:rsidRPr="00FB5090" w:rsidRDefault="001A3061" w:rsidP="00355A83">
      <w:pPr>
        <w:pStyle w:val="Akapitzlist"/>
        <w:spacing w:after="0" w:line="276" w:lineRule="auto"/>
        <w:ind w:left="567"/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– chyba, że Zgłaszający nie podał adresu do kontaktu, na który należy przekazać taką informację.</w:t>
      </w:r>
    </w:p>
    <w:p w14:paraId="72EAEE0B" w14:textId="06B6FF3D" w:rsidR="00D040A9" w:rsidRPr="00FB5090" w:rsidRDefault="00EA7F93" w:rsidP="0066184A">
      <w:pPr>
        <w:pStyle w:val="Akapitzlist"/>
        <w:numPr>
          <w:ilvl w:val="3"/>
          <w:numId w:val="11"/>
        </w:numPr>
        <w:spacing w:after="0" w:line="276" w:lineRule="auto"/>
        <w:ind w:left="284" w:hanging="284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>Z</w:t>
      </w:r>
      <w:r w:rsidR="00D040A9" w:rsidRPr="00FB5090">
        <w:rPr>
          <w:rFonts w:cstheme="minorHAnsi"/>
          <w:sz w:val="23"/>
          <w:szCs w:val="23"/>
        </w:rPr>
        <w:t xml:space="preserve">głaszający </w:t>
      </w:r>
      <w:r w:rsidR="00395671">
        <w:rPr>
          <w:rFonts w:cstheme="minorHAnsi"/>
          <w:sz w:val="23"/>
          <w:szCs w:val="23"/>
        </w:rPr>
        <w:t>dokonujący</w:t>
      </w:r>
      <w:r w:rsidR="001A3061">
        <w:rPr>
          <w:rFonts w:cstheme="minorHAnsi"/>
          <w:sz w:val="23"/>
          <w:szCs w:val="23"/>
        </w:rPr>
        <w:t xml:space="preserve"> Ujawnienia publicznego</w:t>
      </w:r>
      <w:r w:rsidR="00395671">
        <w:rPr>
          <w:rFonts w:cstheme="minorHAnsi"/>
          <w:sz w:val="23"/>
          <w:szCs w:val="23"/>
        </w:rPr>
        <w:t xml:space="preserve"> podlega ochronie</w:t>
      </w:r>
      <w:r w:rsidR="001A3061">
        <w:rPr>
          <w:rFonts w:cstheme="minorHAnsi"/>
          <w:sz w:val="23"/>
          <w:szCs w:val="23"/>
        </w:rPr>
        <w:t xml:space="preserve"> także w przypadku, gdy </w:t>
      </w:r>
      <w:r w:rsidR="00D040A9" w:rsidRPr="00FB5090">
        <w:rPr>
          <w:rFonts w:cstheme="minorHAnsi"/>
          <w:sz w:val="23"/>
          <w:szCs w:val="23"/>
        </w:rPr>
        <w:t>ma uzasadnione podstawy, by sądzić, że:</w:t>
      </w:r>
    </w:p>
    <w:p w14:paraId="312BEE66" w14:textId="045C30A8" w:rsidR="00EA7F93" w:rsidRPr="00FB5090" w:rsidRDefault="00D040A9" w:rsidP="0066184A">
      <w:pPr>
        <w:pStyle w:val="Akapitzlist"/>
        <w:numPr>
          <w:ilvl w:val="0"/>
          <w:numId w:val="16"/>
        </w:numPr>
        <w:spacing w:after="0" w:line="276" w:lineRule="auto"/>
        <w:ind w:left="567" w:hanging="283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>naruszenie może stanowić bezpośrednie lub oczywiste zagrożenie</w:t>
      </w:r>
      <w:r w:rsidR="00065B53">
        <w:rPr>
          <w:rFonts w:cstheme="minorHAnsi"/>
          <w:sz w:val="23"/>
          <w:szCs w:val="23"/>
        </w:rPr>
        <w:t xml:space="preserve"> </w:t>
      </w:r>
      <w:r w:rsidRPr="00FB5090">
        <w:rPr>
          <w:rFonts w:cstheme="minorHAnsi"/>
          <w:sz w:val="23"/>
          <w:szCs w:val="23"/>
        </w:rPr>
        <w:t>interesu publicznego, w</w:t>
      </w:r>
      <w:r w:rsidR="006400D0">
        <w:rPr>
          <w:rFonts w:cstheme="minorHAnsi"/>
          <w:sz w:val="23"/>
          <w:szCs w:val="23"/>
        </w:rPr>
        <w:t> </w:t>
      </w:r>
      <w:r w:rsidRPr="00FB5090">
        <w:rPr>
          <w:rFonts w:cstheme="minorHAnsi"/>
          <w:sz w:val="23"/>
          <w:szCs w:val="23"/>
        </w:rPr>
        <w:t xml:space="preserve">szczególności </w:t>
      </w:r>
      <w:r w:rsidR="00065B53">
        <w:rPr>
          <w:rFonts w:cstheme="minorHAnsi"/>
          <w:sz w:val="23"/>
          <w:szCs w:val="23"/>
        </w:rPr>
        <w:t xml:space="preserve">gdy </w:t>
      </w:r>
      <w:r w:rsidRPr="00FB5090">
        <w:rPr>
          <w:rFonts w:cstheme="minorHAnsi"/>
          <w:sz w:val="23"/>
          <w:szCs w:val="23"/>
        </w:rPr>
        <w:t>istnieje ryzyko nieodwracalnej szkody, lub</w:t>
      </w:r>
    </w:p>
    <w:p w14:paraId="631B4F1B" w14:textId="77777777" w:rsidR="00E25373" w:rsidRPr="00FB5090" w:rsidRDefault="00D040A9" w:rsidP="0066184A">
      <w:pPr>
        <w:pStyle w:val="Akapitzlist"/>
        <w:numPr>
          <w:ilvl w:val="0"/>
          <w:numId w:val="16"/>
        </w:numPr>
        <w:spacing w:after="0" w:line="276" w:lineRule="auto"/>
        <w:ind w:left="567" w:hanging="283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 xml:space="preserve">dokonanie </w:t>
      </w:r>
      <w:r w:rsidR="00EA7F93" w:rsidRPr="00FB5090">
        <w:rPr>
          <w:rFonts w:cstheme="minorHAnsi"/>
          <w:sz w:val="23"/>
          <w:szCs w:val="23"/>
        </w:rPr>
        <w:t>Z</w:t>
      </w:r>
      <w:r w:rsidRPr="00FB5090">
        <w:rPr>
          <w:rFonts w:cstheme="minorHAnsi"/>
          <w:sz w:val="23"/>
          <w:szCs w:val="23"/>
        </w:rPr>
        <w:t xml:space="preserve">głoszenia zewnętrznego narazi </w:t>
      </w:r>
      <w:r w:rsidR="00EA7F93" w:rsidRPr="00FB5090">
        <w:rPr>
          <w:rFonts w:cstheme="minorHAnsi"/>
          <w:sz w:val="23"/>
          <w:szCs w:val="23"/>
        </w:rPr>
        <w:t>Z</w:t>
      </w:r>
      <w:r w:rsidRPr="00FB5090">
        <w:rPr>
          <w:rFonts w:cstheme="minorHAnsi"/>
          <w:sz w:val="23"/>
          <w:szCs w:val="23"/>
        </w:rPr>
        <w:t>głaszającego na działania odwetowe, lub</w:t>
      </w:r>
    </w:p>
    <w:p w14:paraId="58825956" w14:textId="356A80A2" w:rsidR="003D1A9A" w:rsidRPr="00FB5090" w:rsidRDefault="00D040A9" w:rsidP="0066184A">
      <w:pPr>
        <w:pStyle w:val="Akapitzlist"/>
        <w:numPr>
          <w:ilvl w:val="0"/>
          <w:numId w:val="16"/>
        </w:numPr>
        <w:spacing w:after="0" w:line="276" w:lineRule="auto"/>
        <w:ind w:left="567" w:hanging="283"/>
        <w:jc w:val="both"/>
        <w:rPr>
          <w:rFonts w:cstheme="minorHAnsi"/>
          <w:sz w:val="23"/>
          <w:szCs w:val="23"/>
        </w:rPr>
      </w:pPr>
      <w:r w:rsidRPr="00FB5090">
        <w:rPr>
          <w:rFonts w:cstheme="minorHAnsi"/>
          <w:sz w:val="23"/>
          <w:szCs w:val="23"/>
        </w:rPr>
        <w:t xml:space="preserve">w przypadku dokonania </w:t>
      </w:r>
      <w:r w:rsidR="00E25373" w:rsidRPr="00FB5090">
        <w:rPr>
          <w:rFonts w:cstheme="minorHAnsi"/>
          <w:sz w:val="23"/>
          <w:szCs w:val="23"/>
        </w:rPr>
        <w:t>Z</w:t>
      </w:r>
      <w:r w:rsidRPr="00FB5090">
        <w:rPr>
          <w:rFonts w:cstheme="minorHAnsi"/>
          <w:sz w:val="23"/>
          <w:szCs w:val="23"/>
        </w:rPr>
        <w:t>głoszenia zewnętrznego istnieje niewielkie prawdopodobieństwo skutecznego przeciwdziałania naruszeniu</w:t>
      </w:r>
      <w:r w:rsidR="00395671">
        <w:rPr>
          <w:rFonts w:cstheme="minorHAnsi"/>
          <w:sz w:val="23"/>
          <w:szCs w:val="23"/>
        </w:rPr>
        <w:t xml:space="preserve"> prawa</w:t>
      </w:r>
      <w:r w:rsidRPr="00FB5090">
        <w:rPr>
          <w:rFonts w:cstheme="minorHAnsi"/>
          <w:sz w:val="23"/>
          <w:szCs w:val="23"/>
        </w:rPr>
        <w:t xml:space="preserve"> z uwagi na szczególne okoliczności sprawy, takie jak możliwość ukrycia lub zniszczenia dowodów</w:t>
      </w:r>
      <w:r w:rsidR="008D0484">
        <w:rPr>
          <w:rFonts w:cstheme="minorHAnsi"/>
          <w:sz w:val="23"/>
          <w:szCs w:val="23"/>
        </w:rPr>
        <w:t>,</w:t>
      </w:r>
      <w:r w:rsidRPr="00FB5090">
        <w:rPr>
          <w:rFonts w:cstheme="minorHAnsi"/>
          <w:sz w:val="23"/>
          <w:szCs w:val="23"/>
        </w:rPr>
        <w:t xml:space="preserve"> istnienia zmowy między </w:t>
      </w:r>
      <w:r w:rsidR="008A2DFE">
        <w:rPr>
          <w:rFonts w:cstheme="minorHAnsi"/>
          <w:sz w:val="23"/>
          <w:szCs w:val="23"/>
        </w:rPr>
        <w:t>O</w:t>
      </w:r>
      <w:r w:rsidRPr="00FB5090">
        <w:rPr>
          <w:rFonts w:cstheme="minorHAnsi"/>
          <w:sz w:val="23"/>
          <w:szCs w:val="23"/>
        </w:rPr>
        <w:t xml:space="preserve">rganem publicznym a sprawcą naruszenia lub udziału </w:t>
      </w:r>
      <w:r w:rsidR="008A2DFE">
        <w:rPr>
          <w:rFonts w:cstheme="minorHAnsi"/>
          <w:sz w:val="23"/>
          <w:szCs w:val="23"/>
        </w:rPr>
        <w:t>O</w:t>
      </w:r>
      <w:r w:rsidRPr="00FB5090">
        <w:rPr>
          <w:rFonts w:cstheme="minorHAnsi"/>
          <w:sz w:val="23"/>
          <w:szCs w:val="23"/>
        </w:rPr>
        <w:t>rganu publicznego w naruszeniu.</w:t>
      </w:r>
    </w:p>
    <w:p w14:paraId="128AEF68" w14:textId="77777777" w:rsidR="00944795" w:rsidRPr="00FB5090" w:rsidRDefault="00944795" w:rsidP="00944795">
      <w:pPr>
        <w:pStyle w:val="Akapitzlist"/>
        <w:spacing w:after="0" w:line="276" w:lineRule="auto"/>
        <w:ind w:left="1134"/>
        <w:jc w:val="both"/>
        <w:rPr>
          <w:rFonts w:cstheme="minorHAnsi"/>
          <w:sz w:val="23"/>
          <w:szCs w:val="23"/>
        </w:rPr>
      </w:pPr>
    </w:p>
    <w:p w14:paraId="2D8C8D85" w14:textId="2D6A6BB7" w:rsidR="00E25373" w:rsidRPr="00FB5090" w:rsidRDefault="00E25373" w:rsidP="00944795">
      <w:pPr>
        <w:pStyle w:val="Nagwek1"/>
        <w:spacing w:before="0" w:line="276" w:lineRule="auto"/>
        <w:rPr>
          <w:rFonts w:asciiTheme="minorHAnsi" w:hAnsiTheme="minorHAnsi" w:cstheme="minorHAnsi"/>
          <w:b/>
          <w:bCs/>
          <w:sz w:val="26"/>
          <w:szCs w:val="26"/>
        </w:rPr>
      </w:pPr>
      <w:bookmarkStart w:id="14" w:name="_Toc176333524"/>
      <w:r w:rsidRPr="00FB5090">
        <w:rPr>
          <w:rFonts w:asciiTheme="minorHAnsi" w:hAnsiTheme="minorHAnsi" w:cstheme="minorHAnsi"/>
          <w:b/>
          <w:bCs/>
          <w:sz w:val="26"/>
          <w:szCs w:val="26"/>
        </w:rPr>
        <w:t>ROZDZIAŁ X</w:t>
      </w:r>
      <w:r w:rsidR="00866FE3" w:rsidRPr="00FB5090">
        <w:rPr>
          <w:rFonts w:asciiTheme="minorHAnsi" w:hAnsiTheme="minorHAnsi" w:cstheme="minorHAnsi"/>
          <w:b/>
          <w:bCs/>
          <w:sz w:val="26"/>
          <w:szCs w:val="26"/>
        </w:rPr>
        <w:t>II</w:t>
      </w:r>
      <w:r w:rsidRPr="00FB5090">
        <w:rPr>
          <w:rFonts w:asciiTheme="minorHAnsi" w:hAnsiTheme="minorHAnsi" w:cstheme="minorHAnsi"/>
          <w:b/>
          <w:bCs/>
          <w:sz w:val="26"/>
          <w:szCs w:val="26"/>
        </w:rPr>
        <w:t xml:space="preserve">. </w:t>
      </w:r>
      <w:r w:rsidRPr="00FB5090">
        <w:rPr>
          <w:rFonts w:asciiTheme="minorHAnsi" w:hAnsiTheme="minorHAnsi" w:cstheme="minorHAnsi"/>
          <w:b/>
          <w:bCs/>
          <w:sz w:val="26"/>
          <w:szCs w:val="26"/>
        </w:rPr>
        <w:br/>
        <w:t>POSTANOWIENIA KOŃCOWE</w:t>
      </w:r>
      <w:bookmarkEnd w:id="14"/>
    </w:p>
    <w:p w14:paraId="206D16DF" w14:textId="6E9DA72A" w:rsidR="00E25373" w:rsidRPr="00FB5090" w:rsidRDefault="00E25373" w:rsidP="00944795">
      <w:pPr>
        <w:spacing w:after="0" w:line="276" w:lineRule="auto"/>
        <w:rPr>
          <w:rFonts w:cstheme="minorHAnsi"/>
        </w:rPr>
      </w:pPr>
    </w:p>
    <w:p w14:paraId="704FCB20" w14:textId="51430901" w:rsidR="00106B50" w:rsidRPr="00FB5090" w:rsidRDefault="00EE3627" w:rsidP="0066184A">
      <w:pPr>
        <w:pStyle w:val="Akapitzlist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cstheme="minorHAnsi"/>
          <w:b/>
          <w:bCs/>
          <w:sz w:val="23"/>
          <w:szCs w:val="23"/>
          <w:lang w:eastAsia="pl-PL"/>
        </w:rPr>
      </w:pPr>
      <w:r w:rsidRPr="00FB5090">
        <w:rPr>
          <w:rFonts w:cstheme="minorHAnsi"/>
          <w:sz w:val="23"/>
          <w:szCs w:val="23"/>
          <w:lang w:eastAsia="pl-PL"/>
        </w:rPr>
        <w:t>Procedura</w:t>
      </w:r>
      <w:r w:rsidR="008D0484">
        <w:rPr>
          <w:rFonts w:cstheme="minorHAnsi"/>
          <w:sz w:val="23"/>
          <w:szCs w:val="23"/>
          <w:lang w:eastAsia="pl-PL"/>
        </w:rPr>
        <w:t xml:space="preserve"> </w:t>
      </w:r>
      <w:r w:rsidR="004E7E4A">
        <w:rPr>
          <w:rFonts w:cstheme="minorHAnsi"/>
          <w:sz w:val="23"/>
          <w:szCs w:val="23"/>
          <w:lang w:eastAsia="pl-PL"/>
        </w:rPr>
        <w:t>zgłoszeń wewnętrznych</w:t>
      </w:r>
      <w:r w:rsidRPr="00FB5090">
        <w:rPr>
          <w:rFonts w:cstheme="minorHAnsi"/>
          <w:sz w:val="23"/>
          <w:szCs w:val="23"/>
          <w:lang w:eastAsia="pl-PL"/>
        </w:rPr>
        <w:t xml:space="preserve"> podlega okresowym </w:t>
      </w:r>
      <w:r w:rsidR="00D93F54" w:rsidRPr="00FB5090">
        <w:rPr>
          <w:rFonts w:cstheme="minorHAnsi"/>
          <w:sz w:val="23"/>
          <w:szCs w:val="23"/>
          <w:lang w:eastAsia="pl-PL"/>
        </w:rPr>
        <w:t xml:space="preserve">przeglądom </w:t>
      </w:r>
      <w:r w:rsidRPr="00FB5090">
        <w:rPr>
          <w:rFonts w:cstheme="minorHAnsi"/>
          <w:sz w:val="23"/>
          <w:szCs w:val="23"/>
          <w:lang w:eastAsia="pl-PL"/>
        </w:rPr>
        <w:t>i w razie potrzeby aktualizacjom</w:t>
      </w:r>
      <w:r w:rsidR="00F36B6C" w:rsidRPr="00FB5090">
        <w:rPr>
          <w:rFonts w:cstheme="minorHAnsi"/>
          <w:sz w:val="23"/>
          <w:szCs w:val="23"/>
          <w:lang w:eastAsia="pl-PL"/>
        </w:rPr>
        <w:t xml:space="preserve"> – </w:t>
      </w:r>
      <w:r w:rsidRPr="00FB5090">
        <w:rPr>
          <w:rFonts w:cstheme="minorHAnsi"/>
          <w:sz w:val="23"/>
          <w:szCs w:val="23"/>
          <w:lang w:eastAsia="pl-PL"/>
        </w:rPr>
        <w:t>w miarę rozwoju prawa ochrony sygnalistów w Polsce oraz w Unii Europejskiej.</w:t>
      </w:r>
      <w:r w:rsidR="00BB7572" w:rsidRPr="00FB5090">
        <w:rPr>
          <w:rFonts w:cstheme="minorHAnsi"/>
          <w:sz w:val="23"/>
          <w:szCs w:val="23"/>
          <w:lang w:eastAsia="pl-PL"/>
        </w:rPr>
        <w:t xml:space="preserve"> </w:t>
      </w:r>
      <w:r w:rsidR="00E25373" w:rsidRPr="00FB5090">
        <w:rPr>
          <w:rFonts w:cstheme="minorHAnsi"/>
          <w:sz w:val="23"/>
          <w:szCs w:val="23"/>
        </w:rPr>
        <w:t xml:space="preserve">Przepisy </w:t>
      </w:r>
      <w:r w:rsidR="00BB7572" w:rsidRPr="00FB5090">
        <w:rPr>
          <w:rFonts w:cstheme="minorHAnsi"/>
          <w:sz w:val="23"/>
          <w:szCs w:val="23"/>
        </w:rPr>
        <w:t>P</w:t>
      </w:r>
      <w:r w:rsidR="00E25373" w:rsidRPr="00FB5090">
        <w:rPr>
          <w:rFonts w:cstheme="minorHAnsi"/>
          <w:sz w:val="23"/>
          <w:szCs w:val="23"/>
        </w:rPr>
        <w:t>rocedury</w:t>
      </w:r>
      <w:r w:rsidR="008D0484">
        <w:rPr>
          <w:rFonts w:cstheme="minorHAnsi"/>
          <w:sz w:val="23"/>
          <w:szCs w:val="23"/>
        </w:rPr>
        <w:t xml:space="preserve"> </w:t>
      </w:r>
      <w:r w:rsidR="00C974EA">
        <w:rPr>
          <w:rFonts w:cstheme="minorHAnsi"/>
          <w:sz w:val="23"/>
          <w:szCs w:val="23"/>
        </w:rPr>
        <w:t xml:space="preserve">zgłoszeń </w:t>
      </w:r>
      <w:r w:rsidR="008D0484">
        <w:rPr>
          <w:rFonts w:cstheme="minorHAnsi"/>
          <w:sz w:val="23"/>
          <w:szCs w:val="23"/>
        </w:rPr>
        <w:t>wewnętrzn</w:t>
      </w:r>
      <w:r w:rsidR="00C974EA">
        <w:rPr>
          <w:rFonts w:cstheme="minorHAnsi"/>
          <w:sz w:val="23"/>
          <w:szCs w:val="23"/>
        </w:rPr>
        <w:t>ych</w:t>
      </w:r>
      <w:r w:rsidR="00E25373" w:rsidRPr="00FB5090">
        <w:rPr>
          <w:rFonts w:cstheme="minorHAnsi"/>
          <w:sz w:val="23"/>
          <w:szCs w:val="23"/>
        </w:rPr>
        <w:t xml:space="preserve"> podlegają przeglądowi nie rzadziej niż raz na </w:t>
      </w:r>
      <w:r w:rsidR="00106B50" w:rsidRPr="00FB5090">
        <w:rPr>
          <w:rFonts w:cstheme="minorHAnsi"/>
          <w:sz w:val="23"/>
          <w:szCs w:val="23"/>
        </w:rPr>
        <w:t>dwa</w:t>
      </w:r>
      <w:r w:rsidR="00E25373" w:rsidRPr="00FB5090">
        <w:rPr>
          <w:rFonts w:cstheme="minorHAnsi"/>
          <w:sz w:val="23"/>
          <w:szCs w:val="23"/>
        </w:rPr>
        <w:t xml:space="preserve"> lata. </w:t>
      </w:r>
    </w:p>
    <w:p w14:paraId="3122EC6C" w14:textId="28C82DED" w:rsidR="00E25373" w:rsidRPr="00C71E34" w:rsidRDefault="00E25373" w:rsidP="0066184A">
      <w:pPr>
        <w:pStyle w:val="Akapitzlist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cstheme="minorHAnsi"/>
          <w:b/>
          <w:bCs/>
          <w:sz w:val="23"/>
          <w:szCs w:val="23"/>
          <w:lang w:eastAsia="pl-PL"/>
        </w:rPr>
      </w:pPr>
      <w:r w:rsidRPr="00FB5090">
        <w:rPr>
          <w:rFonts w:cstheme="minorHAnsi"/>
          <w:sz w:val="23"/>
          <w:szCs w:val="23"/>
        </w:rPr>
        <w:t xml:space="preserve">W sprawach nieuregulowanych </w:t>
      </w:r>
      <w:r w:rsidR="00BB7572" w:rsidRPr="00FB5090">
        <w:rPr>
          <w:rFonts w:cstheme="minorHAnsi"/>
          <w:sz w:val="23"/>
          <w:szCs w:val="23"/>
        </w:rPr>
        <w:t>P</w:t>
      </w:r>
      <w:r w:rsidRPr="00FB5090">
        <w:rPr>
          <w:rFonts w:cstheme="minorHAnsi"/>
          <w:sz w:val="23"/>
          <w:szCs w:val="23"/>
        </w:rPr>
        <w:t xml:space="preserve">rocedurą </w:t>
      </w:r>
      <w:r w:rsidR="00C974EA">
        <w:rPr>
          <w:rFonts w:cstheme="minorHAnsi"/>
          <w:sz w:val="23"/>
          <w:szCs w:val="23"/>
        </w:rPr>
        <w:t xml:space="preserve">zgłoszeń wewnętrznych </w:t>
      </w:r>
      <w:r w:rsidRPr="00FB5090">
        <w:rPr>
          <w:rFonts w:cstheme="minorHAnsi"/>
          <w:sz w:val="23"/>
          <w:szCs w:val="23"/>
        </w:rPr>
        <w:t>zastosowanie mają odpowiednie przepisy</w:t>
      </w:r>
      <w:r w:rsidR="00106B50" w:rsidRPr="00FB5090">
        <w:rPr>
          <w:rFonts w:cstheme="minorHAnsi"/>
          <w:sz w:val="23"/>
          <w:szCs w:val="23"/>
        </w:rPr>
        <w:t xml:space="preserve">, w tym przepisy </w:t>
      </w:r>
      <w:r w:rsidRPr="00FB5090">
        <w:rPr>
          <w:rFonts w:cstheme="minorHAnsi"/>
          <w:sz w:val="23"/>
          <w:szCs w:val="23"/>
        </w:rPr>
        <w:t>Dyrektywy,</w:t>
      </w:r>
      <w:r w:rsidR="000225B7">
        <w:rPr>
          <w:rFonts w:cstheme="minorHAnsi"/>
          <w:sz w:val="23"/>
          <w:szCs w:val="23"/>
        </w:rPr>
        <w:t xml:space="preserve"> Ustawy,</w:t>
      </w:r>
      <w:r w:rsidRPr="00FB5090">
        <w:rPr>
          <w:rFonts w:cstheme="minorHAnsi"/>
          <w:sz w:val="23"/>
          <w:szCs w:val="23"/>
        </w:rPr>
        <w:t xml:space="preserve"> RODO</w:t>
      </w:r>
      <w:r w:rsidR="00BB7572" w:rsidRPr="00FB5090">
        <w:rPr>
          <w:rFonts w:cstheme="minorHAnsi"/>
          <w:sz w:val="23"/>
          <w:szCs w:val="23"/>
        </w:rPr>
        <w:t xml:space="preserve">, Kodeksu pracy, Kodeksu postępowania karnego, Kodeksu karnego </w:t>
      </w:r>
      <w:r w:rsidRPr="00FB5090">
        <w:rPr>
          <w:rFonts w:cstheme="minorHAnsi"/>
          <w:sz w:val="23"/>
          <w:szCs w:val="23"/>
        </w:rPr>
        <w:t xml:space="preserve">i inne powszechnie obowiązujące przepisy prawa. </w:t>
      </w:r>
    </w:p>
    <w:p w14:paraId="39E4E917" w14:textId="13BD504B" w:rsidR="00C71E34" w:rsidRPr="00FB5090" w:rsidRDefault="00C71E34" w:rsidP="0066184A">
      <w:pPr>
        <w:pStyle w:val="Akapitzlist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cstheme="minorHAnsi"/>
          <w:b/>
          <w:bCs/>
          <w:sz w:val="23"/>
          <w:szCs w:val="23"/>
          <w:lang w:eastAsia="pl-PL"/>
        </w:rPr>
      </w:pPr>
      <w:r>
        <w:rPr>
          <w:rFonts w:cstheme="minorHAnsi"/>
          <w:sz w:val="23"/>
          <w:szCs w:val="23"/>
        </w:rPr>
        <w:t xml:space="preserve">Procedura zgłoszeń wewnętrznych wchodzi w życie po upływie </w:t>
      </w:r>
      <w:r w:rsidR="00A17A8F">
        <w:rPr>
          <w:rFonts w:cstheme="minorHAnsi"/>
          <w:sz w:val="23"/>
          <w:szCs w:val="23"/>
        </w:rPr>
        <w:t>7</w:t>
      </w:r>
      <w:r>
        <w:rPr>
          <w:rFonts w:cstheme="minorHAnsi"/>
          <w:sz w:val="23"/>
          <w:szCs w:val="23"/>
        </w:rPr>
        <w:t xml:space="preserve"> dni od dnia podania jej do wiadomości osób wykonujących pracę</w:t>
      </w:r>
      <w:r w:rsidR="00A17A8F">
        <w:rPr>
          <w:rFonts w:cstheme="minorHAnsi"/>
          <w:sz w:val="23"/>
          <w:szCs w:val="23"/>
        </w:rPr>
        <w:t xml:space="preserve"> w sposób przyjęty w Podmiocie prawnym</w:t>
      </w:r>
      <w:r w:rsidR="00F86BE4">
        <w:rPr>
          <w:rFonts w:cstheme="minorHAnsi"/>
          <w:sz w:val="23"/>
          <w:szCs w:val="23"/>
        </w:rPr>
        <w:t>.</w:t>
      </w:r>
    </w:p>
    <w:p w14:paraId="1F4C92B9" w14:textId="77777777" w:rsidR="001F2B79" w:rsidRDefault="001F2B79" w:rsidP="00944795">
      <w:pPr>
        <w:spacing w:after="0" w:line="276" w:lineRule="auto"/>
        <w:jc w:val="both"/>
        <w:rPr>
          <w:rFonts w:eastAsiaTheme="majorEastAsia" w:cstheme="minorHAnsi"/>
          <w:i/>
          <w:sz w:val="23"/>
          <w:szCs w:val="23"/>
        </w:rPr>
      </w:pPr>
    </w:p>
    <w:p w14:paraId="694D9F66" w14:textId="77777777" w:rsidR="000A29E4" w:rsidRDefault="000A29E4" w:rsidP="00944795">
      <w:pPr>
        <w:spacing w:after="0" w:line="276" w:lineRule="auto"/>
        <w:jc w:val="both"/>
        <w:rPr>
          <w:rFonts w:eastAsiaTheme="majorEastAsia" w:cstheme="minorHAnsi"/>
          <w:i/>
          <w:sz w:val="23"/>
          <w:szCs w:val="23"/>
        </w:rPr>
      </w:pPr>
    </w:p>
    <w:p w14:paraId="425D4A9C" w14:textId="77777777" w:rsidR="000A29E4" w:rsidRPr="00FB5090" w:rsidRDefault="000A29E4" w:rsidP="00944795">
      <w:pPr>
        <w:spacing w:after="0" w:line="276" w:lineRule="auto"/>
        <w:jc w:val="both"/>
        <w:rPr>
          <w:rFonts w:eastAsiaTheme="majorEastAsia" w:cstheme="minorHAnsi"/>
          <w:i/>
          <w:sz w:val="23"/>
          <w:szCs w:val="23"/>
        </w:rPr>
      </w:pPr>
    </w:p>
    <w:p w14:paraId="239E33F7" w14:textId="6081FC76" w:rsidR="00866FE3" w:rsidRDefault="001F2B79" w:rsidP="00AB5E00">
      <w:pPr>
        <w:spacing w:after="0" w:line="276" w:lineRule="auto"/>
        <w:jc w:val="both"/>
        <w:rPr>
          <w:rFonts w:eastAsiaTheme="majorEastAsia" w:cstheme="minorHAnsi"/>
          <w:i/>
          <w:sz w:val="23"/>
          <w:szCs w:val="23"/>
        </w:rPr>
      </w:pPr>
      <w:r w:rsidRPr="00FB5090">
        <w:rPr>
          <w:rFonts w:eastAsiaTheme="majorEastAsia" w:cstheme="minorHAnsi"/>
          <w:i/>
          <w:sz w:val="23"/>
          <w:szCs w:val="23"/>
        </w:rPr>
        <w:t xml:space="preserve">Działając w </w:t>
      </w:r>
      <w:r w:rsidRPr="00545303">
        <w:rPr>
          <w:rFonts w:eastAsiaTheme="majorEastAsia" w:cstheme="minorHAnsi"/>
          <w:i/>
          <w:sz w:val="23"/>
          <w:szCs w:val="23"/>
        </w:rPr>
        <w:t>imieniu</w:t>
      </w:r>
      <w:r w:rsidR="0082103E" w:rsidRPr="0082103E">
        <w:rPr>
          <w:rFonts w:eastAsiaTheme="majorEastAsia" w:cstheme="minorHAnsi"/>
          <w:i/>
          <w:sz w:val="23"/>
          <w:szCs w:val="23"/>
        </w:rPr>
        <w:t xml:space="preserve"> </w:t>
      </w:r>
      <w:r w:rsidR="0082103E">
        <w:rPr>
          <w:rFonts w:eastAsiaTheme="majorEastAsia" w:cstheme="minorHAnsi"/>
          <w:i/>
          <w:sz w:val="23"/>
          <w:szCs w:val="23"/>
        </w:rPr>
        <w:t xml:space="preserve">Przedszkola nr 77 „Tęczowe Siódemki” we Wrocławiu </w:t>
      </w:r>
      <w:r w:rsidRPr="00FB5090">
        <w:rPr>
          <w:rFonts w:eastAsiaTheme="majorEastAsia" w:cstheme="minorHAnsi"/>
          <w:i/>
          <w:sz w:val="23"/>
          <w:szCs w:val="23"/>
        </w:rPr>
        <w:t>przyjmuję niniejsz</w:t>
      </w:r>
      <w:r w:rsidR="008D0484">
        <w:rPr>
          <w:rFonts w:eastAsiaTheme="majorEastAsia" w:cstheme="minorHAnsi"/>
          <w:i/>
          <w:sz w:val="23"/>
          <w:szCs w:val="23"/>
        </w:rPr>
        <w:t>ą</w:t>
      </w:r>
      <w:r w:rsidRPr="00FB5090">
        <w:rPr>
          <w:rFonts w:eastAsiaTheme="majorEastAsia" w:cstheme="minorHAnsi"/>
          <w:i/>
          <w:sz w:val="23"/>
          <w:szCs w:val="23"/>
        </w:rPr>
        <w:t xml:space="preserve"> wewnętrzn</w:t>
      </w:r>
      <w:r w:rsidR="008D0484">
        <w:rPr>
          <w:rFonts w:eastAsiaTheme="majorEastAsia" w:cstheme="minorHAnsi"/>
          <w:i/>
          <w:sz w:val="23"/>
          <w:szCs w:val="23"/>
        </w:rPr>
        <w:t>ą</w:t>
      </w:r>
      <w:r w:rsidRPr="00FB5090">
        <w:rPr>
          <w:rFonts w:eastAsiaTheme="majorEastAsia" w:cstheme="minorHAnsi"/>
          <w:i/>
          <w:sz w:val="23"/>
          <w:szCs w:val="23"/>
        </w:rPr>
        <w:t xml:space="preserve"> procedurę zgłaszania naruszeń prawa i podejmowania działań następczych do stosowania wraz ze wszystkimi Załącznikami. </w:t>
      </w:r>
    </w:p>
    <w:p w14:paraId="12081C29" w14:textId="77777777" w:rsidR="009923B6" w:rsidRPr="009923B6" w:rsidRDefault="009923B6" w:rsidP="00AB5E00">
      <w:pPr>
        <w:spacing w:after="0" w:line="276" w:lineRule="auto"/>
        <w:jc w:val="both"/>
        <w:rPr>
          <w:rFonts w:eastAsiaTheme="majorEastAsia" w:cstheme="minorHAnsi"/>
          <w:b/>
          <w:bCs/>
          <w:i/>
          <w:sz w:val="23"/>
          <w:szCs w:val="23"/>
        </w:rPr>
      </w:pPr>
    </w:p>
    <w:p w14:paraId="31A35575" w14:textId="77777777" w:rsidR="00866FE3" w:rsidRPr="00FB5090" w:rsidRDefault="00866FE3" w:rsidP="00AB5E00">
      <w:pPr>
        <w:spacing w:after="0" w:line="276" w:lineRule="auto"/>
        <w:jc w:val="both"/>
        <w:rPr>
          <w:rFonts w:cstheme="minorHAnsi"/>
          <w:sz w:val="23"/>
          <w:szCs w:val="23"/>
        </w:rPr>
      </w:pPr>
    </w:p>
    <w:p w14:paraId="053BDB74" w14:textId="3DF8690F" w:rsidR="00881000" w:rsidRPr="00881000" w:rsidRDefault="00881000" w:rsidP="0DABBE06">
      <w:pPr>
        <w:spacing w:after="0" w:line="276" w:lineRule="auto"/>
        <w:jc w:val="both"/>
        <w:rPr>
          <w:sz w:val="23"/>
          <w:szCs w:val="23"/>
        </w:rPr>
      </w:pPr>
      <w:r w:rsidRPr="0DABBE06">
        <w:rPr>
          <w:sz w:val="23"/>
          <w:szCs w:val="23"/>
        </w:rPr>
        <w:t xml:space="preserve">                                               </w:t>
      </w:r>
      <w:r w:rsidR="6B77F909" w:rsidRPr="0DABBE06">
        <w:rPr>
          <w:sz w:val="23"/>
          <w:szCs w:val="23"/>
        </w:rPr>
        <w:t>Wrocław</w:t>
      </w:r>
      <w:r w:rsidRPr="0DABBE06">
        <w:rPr>
          <w:sz w:val="23"/>
          <w:szCs w:val="23"/>
        </w:rPr>
        <w:t xml:space="preserve">, </w:t>
      </w:r>
      <w:r w:rsidRPr="0DABBE06">
        <w:rPr>
          <w:sz w:val="23"/>
          <w:szCs w:val="23"/>
          <w:highlight w:val="yellow"/>
        </w:rPr>
        <w:t>_____________, ____________________________</w:t>
      </w:r>
    </w:p>
    <w:p w14:paraId="645E982D" w14:textId="341C159E" w:rsidR="00881000" w:rsidRPr="00881000" w:rsidRDefault="00881000" w:rsidP="00881000">
      <w:pPr>
        <w:spacing w:after="0" w:line="276" w:lineRule="auto"/>
        <w:rPr>
          <w:rFonts w:cstheme="minorHAnsi"/>
          <w:bCs/>
          <w:i/>
          <w:iCs/>
          <w:sz w:val="23"/>
          <w:szCs w:val="23"/>
        </w:rPr>
      </w:pPr>
      <w:r w:rsidRPr="00881000">
        <w:rPr>
          <w:rFonts w:cstheme="minorHAnsi"/>
          <w:bCs/>
          <w:i/>
          <w:iCs/>
          <w:sz w:val="23"/>
          <w:szCs w:val="23"/>
        </w:rPr>
        <w:t xml:space="preserve">                                                                            data            podpis </w:t>
      </w:r>
      <w:r w:rsidR="00622BCE">
        <w:rPr>
          <w:rFonts w:cstheme="minorHAnsi"/>
          <w:bCs/>
          <w:i/>
          <w:iCs/>
          <w:sz w:val="23"/>
          <w:szCs w:val="23"/>
        </w:rPr>
        <w:t>Dyrektora</w:t>
      </w:r>
    </w:p>
    <w:p w14:paraId="633D8315" w14:textId="77777777" w:rsidR="0082103E" w:rsidRPr="00FB5090" w:rsidRDefault="0082103E" w:rsidP="0082103E">
      <w:pPr>
        <w:spacing w:after="0" w:line="276" w:lineRule="auto"/>
        <w:ind w:left="4962"/>
        <w:rPr>
          <w:rFonts w:cstheme="minorHAnsi"/>
          <w:i/>
          <w:iCs/>
          <w:sz w:val="23"/>
          <w:szCs w:val="23"/>
        </w:rPr>
      </w:pPr>
      <w:r>
        <w:rPr>
          <w:rFonts w:eastAsiaTheme="majorEastAsia" w:cstheme="minorHAnsi"/>
          <w:i/>
          <w:sz w:val="23"/>
          <w:szCs w:val="23"/>
        </w:rPr>
        <w:t>Przedszkola nr 77 „Tęczowe Siódemki” we Wrocławiu</w:t>
      </w:r>
    </w:p>
    <w:p w14:paraId="1EA1E214" w14:textId="70A0C8A0" w:rsidR="00FB5090" w:rsidRPr="00FB5090" w:rsidRDefault="00FB5090" w:rsidP="0082103E">
      <w:pPr>
        <w:spacing w:after="0" w:line="276" w:lineRule="auto"/>
        <w:ind w:left="4962"/>
        <w:rPr>
          <w:rFonts w:cstheme="minorHAnsi"/>
          <w:i/>
          <w:iCs/>
          <w:sz w:val="23"/>
          <w:szCs w:val="23"/>
        </w:rPr>
      </w:pPr>
    </w:p>
    <w:sectPr w:rsidR="00FB5090" w:rsidRPr="00FB5090" w:rsidSect="00881000">
      <w:footerReference w:type="default" r:id="rId13"/>
      <w:pgSz w:w="11906" w:h="16838"/>
      <w:pgMar w:top="1560" w:right="1417" w:bottom="1843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9153B" w14:textId="77777777" w:rsidR="009B1C45" w:rsidRDefault="009B1C45" w:rsidP="00B4555F">
      <w:pPr>
        <w:spacing w:after="0" w:line="240" w:lineRule="auto"/>
      </w:pPr>
      <w:r>
        <w:separator/>
      </w:r>
    </w:p>
  </w:endnote>
  <w:endnote w:type="continuationSeparator" w:id="0">
    <w:p w14:paraId="0C24395E" w14:textId="77777777" w:rsidR="009B1C45" w:rsidRDefault="009B1C45" w:rsidP="00B4555F">
      <w:pPr>
        <w:spacing w:after="0" w:line="240" w:lineRule="auto"/>
      </w:pPr>
      <w:r>
        <w:continuationSeparator/>
      </w:r>
    </w:p>
  </w:endnote>
  <w:endnote w:type="continuationNotice" w:id="1">
    <w:p w14:paraId="39C302BD" w14:textId="77777777" w:rsidR="009B1C45" w:rsidRDefault="009B1C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8334230"/>
      <w:docPartObj>
        <w:docPartGallery w:val="Page Numbers (Bottom of Page)"/>
        <w:docPartUnique/>
      </w:docPartObj>
    </w:sdtPr>
    <w:sdtContent>
      <w:p w14:paraId="39CC68FE" w14:textId="6EC2867F" w:rsidR="00FB5090" w:rsidRDefault="00FB509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7459F1" w14:textId="77777777" w:rsidR="00495968" w:rsidRDefault="004959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0A1D2" w14:textId="77777777" w:rsidR="009B1C45" w:rsidRDefault="009B1C45" w:rsidP="00B4555F">
      <w:pPr>
        <w:spacing w:after="0" w:line="240" w:lineRule="auto"/>
      </w:pPr>
      <w:r>
        <w:separator/>
      </w:r>
    </w:p>
  </w:footnote>
  <w:footnote w:type="continuationSeparator" w:id="0">
    <w:p w14:paraId="281637F5" w14:textId="77777777" w:rsidR="009B1C45" w:rsidRDefault="009B1C45" w:rsidP="00B4555F">
      <w:pPr>
        <w:spacing w:after="0" w:line="240" w:lineRule="auto"/>
      </w:pPr>
      <w:r>
        <w:continuationSeparator/>
      </w:r>
    </w:p>
  </w:footnote>
  <w:footnote w:type="continuationNotice" w:id="1">
    <w:p w14:paraId="3B36ED38" w14:textId="77777777" w:rsidR="009B1C45" w:rsidRDefault="009B1C4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3C41"/>
    <w:multiLevelType w:val="hybridMultilevel"/>
    <w:tmpl w:val="A6545ED6"/>
    <w:lvl w:ilvl="0" w:tplc="112E77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0809F4"/>
    <w:multiLevelType w:val="hybridMultilevel"/>
    <w:tmpl w:val="D6D0907E"/>
    <w:lvl w:ilvl="0" w:tplc="42949B90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5524E80"/>
    <w:multiLevelType w:val="hybridMultilevel"/>
    <w:tmpl w:val="E12E54CA"/>
    <w:lvl w:ilvl="0" w:tplc="5E0A3AC8">
      <w:start w:val="1"/>
      <w:numFmt w:val="decimal"/>
      <w:lvlText w:val="%1."/>
      <w:lvlJc w:val="left"/>
      <w:pPr>
        <w:ind w:left="1080" w:hanging="720"/>
      </w:pPr>
      <w:rPr>
        <w:rFonts w:asciiTheme="majorHAnsi" w:eastAsiaTheme="minorHAnsi" w:hAnsiTheme="majorHAnsi" w:cstheme="majorHAnsi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C71CA"/>
    <w:multiLevelType w:val="hybridMultilevel"/>
    <w:tmpl w:val="D75A3988"/>
    <w:lvl w:ilvl="0" w:tplc="38C66BE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B090329"/>
    <w:multiLevelType w:val="hybridMultilevel"/>
    <w:tmpl w:val="358CB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46AE0"/>
    <w:multiLevelType w:val="hybridMultilevel"/>
    <w:tmpl w:val="1ED09934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87192"/>
    <w:multiLevelType w:val="hybridMultilevel"/>
    <w:tmpl w:val="01CEB19A"/>
    <w:lvl w:ilvl="0" w:tplc="37E842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E43C97"/>
    <w:multiLevelType w:val="hybridMultilevel"/>
    <w:tmpl w:val="DE4A4ED6"/>
    <w:lvl w:ilvl="0" w:tplc="04150011">
      <w:start w:val="1"/>
      <w:numFmt w:val="decimal"/>
      <w:lvlText w:val="%1)"/>
      <w:lvlJc w:val="left"/>
      <w:pPr>
        <w:ind w:left="12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8" w15:restartNumberingAfterBreak="0">
    <w:nsid w:val="1C12124D"/>
    <w:multiLevelType w:val="hybridMultilevel"/>
    <w:tmpl w:val="CD441D8E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)"/>
      <w:lvlJc w:val="left"/>
      <w:pPr>
        <w:ind w:left="2149" w:hanging="360"/>
      </w:pPr>
    </w:lvl>
    <w:lvl w:ilvl="2" w:tplc="FFFFFFFF">
      <w:start w:val="15"/>
      <w:numFmt w:val="upperRoman"/>
      <w:lvlText w:val="%3."/>
      <w:lvlJc w:val="left"/>
      <w:pPr>
        <w:ind w:left="3409" w:hanging="720"/>
      </w:pPr>
      <w:rPr>
        <w:rFonts w:hint="default"/>
      </w:rPr>
    </w:lvl>
    <w:lvl w:ilvl="3" w:tplc="5196637A">
      <w:start w:val="1"/>
      <w:numFmt w:val="decimal"/>
      <w:lvlText w:val="%4."/>
      <w:lvlJc w:val="left"/>
      <w:pPr>
        <w:ind w:left="3589" w:hanging="360"/>
      </w:pPr>
      <w:rPr>
        <w:rFonts w:hint="default"/>
        <w:color w:val="auto"/>
      </w:r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FDD1FB5"/>
    <w:multiLevelType w:val="hybridMultilevel"/>
    <w:tmpl w:val="2C005446"/>
    <w:lvl w:ilvl="0" w:tplc="D5E6969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7622026"/>
    <w:multiLevelType w:val="hybridMultilevel"/>
    <w:tmpl w:val="A97478F4"/>
    <w:lvl w:ilvl="0" w:tplc="FFFFFFFF">
      <w:start w:val="1"/>
      <w:numFmt w:val="decimal"/>
      <w:lvlText w:val="%1."/>
      <w:lvlJc w:val="left"/>
      <w:pPr>
        <w:ind w:left="1080" w:hanging="720"/>
      </w:pPr>
      <w:rPr>
        <w:rFonts w:asciiTheme="majorHAnsi" w:eastAsiaTheme="minorHAnsi" w:hAnsiTheme="majorHAnsi" w:cstheme="majorHAnsi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00592"/>
    <w:multiLevelType w:val="hybridMultilevel"/>
    <w:tmpl w:val="A97478F4"/>
    <w:lvl w:ilvl="0" w:tplc="FFFFFFFF">
      <w:start w:val="1"/>
      <w:numFmt w:val="decimal"/>
      <w:lvlText w:val="%1."/>
      <w:lvlJc w:val="left"/>
      <w:pPr>
        <w:ind w:left="1080" w:hanging="720"/>
      </w:pPr>
      <w:rPr>
        <w:rFonts w:asciiTheme="majorHAnsi" w:eastAsiaTheme="minorHAnsi" w:hAnsiTheme="majorHAnsi" w:cstheme="majorHAnsi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077A8"/>
    <w:multiLevelType w:val="hybridMultilevel"/>
    <w:tmpl w:val="64B4B4E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0352F08"/>
    <w:multiLevelType w:val="hybridMultilevel"/>
    <w:tmpl w:val="7B8299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4569E"/>
    <w:multiLevelType w:val="hybridMultilevel"/>
    <w:tmpl w:val="97CE207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B7B1881"/>
    <w:multiLevelType w:val="hybridMultilevel"/>
    <w:tmpl w:val="7B8299C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15C04"/>
    <w:multiLevelType w:val="hybridMultilevel"/>
    <w:tmpl w:val="57A48FF2"/>
    <w:lvl w:ilvl="0" w:tplc="DBB2CCBE">
      <w:start w:val="1"/>
      <w:numFmt w:val="decimal"/>
      <w:lvlText w:val="%1."/>
      <w:lvlJc w:val="left"/>
      <w:pPr>
        <w:ind w:left="1080" w:hanging="720"/>
      </w:pPr>
      <w:rPr>
        <w:rFonts w:asciiTheme="majorHAnsi" w:eastAsiaTheme="minorHAnsi" w:hAnsiTheme="majorHAnsi" w:cstheme="majorHAnsi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56E16"/>
    <w:multiLevelType w:val="hybridMultilevel"/>
    <w:tmpl w:val="17B83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046D1"/>
    <w:multiLevelType w:val="hybridMultilevel"/>
    <w:tmpl w:val="41C8F478"/>
    <w:lvl w:ilvl="0" w:tplc="4092778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95542E"/>
    <w:multiLevelType w:val="hybridMultilevel"/>
    <w:tmpl w:val="848A200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3773E73"/>
    <w:multiLevelType w:val="hybridMultilevel"/>
    <w:tmpl w:val="891A48B6"/>
    <w:lvl w:ilvl="0" w:tplc="D93C706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56AA8"/>
    <w:multiLevelType w:val="hybridMultilevel"/>
    <w:tmpl w:val="E7C4C73C"/>
    <w:lvl w:ilvl="0" w:tplc="02ACF6D0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D09D1"/>
    <w:multiLevelType w:val="hybridMultilevel"/>
    <w:tmpl w:val="4BCEA80A"/>
    <w:lvl w:ilvl="0" w:tplc="628633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8E0188"/>
    <w:multiLevelType w:val="hybridMultilevel"/>
    <w:tmpl w:val="13343636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D5D11B7"/>
    <w:multiLevelType w:val="hybridMultilevel"/>
    <w:tmpl w:val="AA82B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551C0E"/>
    <w:multiLevelType w:val="hybridMultilevel"/>
    <w:tmpl w:val="FC3E63E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3266A34"/>
    <w:multiLevelType w:val="hybridMultilevel"/>
    <w:tmpl w:val="20D01D34"/>
    <w:lvl w:ilvl="0" w:tplc="DBFCD61E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A45EA"/>
    <w:multiLevelType w:val="hybridMultilevel"/>
    <w:tmpl w:val="1882B0B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3FAEA2E">
      <w:start w:val="15"/>
      <w:numFmt w:val="upperRoman"/>
      <w:lvlText w:val="%3."/>
      <w:lvlJc w:val="left"/>
      <w:pPr>
        <w:ind w:left="3409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85C6E97"/>
    <w:multiLevelType w:val="hybridMultilevel"/>
    <w:tmpl w:val="E0141BE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D5644D4"/>
    <w:multiLevelType w:val="hybridMultilevel"/>
    <w:tmpl w:val="9D5C5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3426F2"/>
    <w:multiLevelType w:val="hybridMultilevel"/>
    <w:tmpl w:val="408C8994"/>
    <w:lvl w:ilvl="0" w:tplc="B37653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137119C"/>
    <w:multiLevelType w:val="hybridMultilevel"/>
    <w:tmpl w:val="70BAFBC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1F0499C"/>
    <w:multiLevelType w:val="hybridMultilevel"/>
    <w:tmpl w:val="2AA4258C"/>
    <w:lvl w:ilvl="0" w:tplc="7876B1B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7117F4"/>
    <w:multiLevelType w:val="hybridMultilevel"/>
    <w:tmpl w:val="97CE2070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9004AF8"/>
    <w:multiLevelType w:val="hybridMultilevel"/>
    <w:tmpl w:val="FAB0DFB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A4923A9"/>
    <w:multiLevelType w:val="hybridMultilevel"/>
    <w:tmpl w:val="1A4AE738"/>
    <w:lvl w:ilvl="0" w:tplc="D7382A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BA3A20"/>
    <w:multiLevelType w:val="hybridMultilevel"/>
    <w:tmpl w:val="7026FE0C"/>
    <w:lvl w:ilvl="0" w:tplc="5196637A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92980179">
    <w:abstractNumId w:val="7"/>
  </w:num>
  <w:num w:numId="2" w16cid:durableId="169178034">
    <w:abstractNumId w:val="22"/>
  </w:num>
  <w:num w:numId="3" w16cid:durableId="2008167390">
    <w:abstractNumId w:val="32"/>
  </w:num>
  <w:num w:numId="4" w16cid:durableId="102382373">
    <w:abstractNumId w:val="28"/>
  </w:num>
  <w:num w:numId="5" w16cid:durableId="303463250">
    <w:abstractNumId w:val="14"/>
  </w:num>
  <w:num w:numId="6" w16cid:durableId="1239827657">
    <w:abstractNumId w:val="34"/>
  </w:num>
  <w:num w:numId="7" w16cid:durableId="1263611196">
    <w:abstractNumId w:val="12"/>
  </w:num>
  <w:num w:numId="8" w16cid:durableId="1648588195">
    <w:abstractNumId w:val="27"/>
  </w:num>
  <w:num w:numId="9" w16cid:durableId="1284118564">
    <w:abstractNumId w:val="30"/>
  </w:num>
  <w:num w:numId="10" w16cid:durableId="1064370672">
    <w:abstractNumId w:val="16"/>
  </w:num>
  <w:num w:numId="11" w16cid:durableId="979304569">
    <w:abstractNumId w:val="8"/>
  </w:num>
  <w:num w:numId="12" w16cid:durableId="730344854">
    <w:abstractNumId w:val="3"/>
  </w:num>
  <w:num w:numId="13" w16cid:durableId="993676768">
    <w:abstractNumId w:val="9"/>
  </w:num>
  <w:num w:numId="14" w16cid:durableId="1908610912">
    <w:abstractNumId w:val="26"/>
  </w:num>
  <w:num w:numId="15" w16cid:durableId="1690250754">
    <w:abstractNumId w:val="6"/>
  </w:num>
  <w:num w:numId="16" w16cid:durableId="1413356564">
    <w:abstractNumId w:val="31"/>
  </w:num>
  <w:num w:numId="17" w16cid:durableId="362898475">
    <w:abstractNumId w:val="21"/>
  </w:num>
  <w:num w:numId="18" w16cid:durableId="1859269335">
    <w:abstractNumId w:val="25"/>
  </w:num>
  <w:num w:numId="19" w16cid:durableId="822157703">
    <w:abstractNumId w:val="5"/>
  </w:num>
  <w:num w:numId="20" w16cid:durableId="1665545196">
    <w:abstractNumId w:val="2"/>
  </w:num>
  <w:num w:numId="21" w16cid:durableId="837037938">
    <w:abstractNumId w:val="4"/>
  </w:num>
  <w:num w:numId="22" w16cid:durableId="1997298941">
    <w:abstractNumId w:val="35"/>
  </w:num>
  <w:num w:numId="23" w16cid:durableId="2125037104">
    <w:abstractNumId w:val="20"/>
  </w:num>
  <w:num w:numId="24" w16cid:durableId="142042850">
    <w:abstractNumId w:val="0"/>
  </w:num>
  <w:num w:numId="25" w16cid:durableId="802505927">
    <w:abstractNumId w:val="11"/>
  </w:num>
  <w:num w:numId="26" w16cid:durableId="1017777109">
    <w:abstractNumId w:val="10"/>
  </w:num>
  <w:num w:numId="27" w16cid:durableId="622923271">
    <w:abstractNumId w:val="13"/>
  </w:num>
  <w:num w:numId="28" w16cid:durableId="1056393386">
    <w:abstractNumId w:val="15"/>
  </w:num>
  <w:num w:numId="29" w16cid:durableId="612832994">
    <w:abstractNumId w:val="33"/>
  </w:num>
  <w:num w:numId="30" w16cid:durableId="1635795107">
    <w:abstractNumId w:val="24"/>
  </w:num>
  <w:num w:numId="31" w16cid:durableId="126752167">
    <w:abstractNumId w:val="17"/>
  </w:num>
  <w:num w:numId="32" w16cid:durableId="1421562845">
    <w:abstractNumId w:val="1"/>
  </w:num>
  <w:num w:numId="33" w16cid:durableId="1526210504">
    <w:abstractNumId w:val="23"/>
  </w:num>
  <w:num w:numId="34" w16cid:durableId="1514371011">
    <w:abstractNumId w:val="18"/>
  </w:num>
  <w:num w:numId="35" w16cid:durableId="466551742">
    <w:abstractNumId w:val="36"/>
  </w:num>
  <w:num w:numId="36" w16cid:durableId="603422547">
    <w:abstractNumId w:val="29"/>
  </w:num>
  <w:num w:numId="37" w16cid:durableId="143354485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0CD"/>
    <w:rsid w:val="00002231"/>
    <w:rsid w:val="00003A5E"/>
    <w:rsid w:val="00010E36"/>
    <w:rsid w:val="00014C19"/>
    <w:rsid w:val="00015BB9"/>
    <w:rsid w:val="00017E95"/>
    <w:rsid w:val="000225B7"/>
    <w:rsid w:val="000245D1"/>
    <w:rsid w:val="000255DD"/>
    <w:rsid w:val="0002626F"/>
    <w:rsid w:val="00033746"/>
    <w:rsid w:val="000356AB"/>
    <w:rsid w:val="00037154"/>
    <w:rsid w:val="00037953"/>
    <w:rsid w:val="00043477"/>
    <w:rsid w:val="000437DE"/>
    <w:rsid w:val="00043DBD"/>
    <w:rsid w:val="00044B83"/>
    <w:rsid w:val="00045BD8"/>
    <w:rsid w:val="0005085D"/>
    <w:rsid w:val="00056AE1"/>
    <w:rsid w:val="00056C82"/>
    <w:rsid w:val="00061135"/>
    <w:rsid w:val="00062DEA"/>
    <w:rsid w:val="000648B9"/>
    <w:rsid w:val="000648CC"/>
    <w:rsid w:val="00065B53"/>
    <w:rsid w:val="00065B70"/>
    <w:rsid w:val="00072A08"/>
    <w:rsid w:val="00073466"/>
    <w:rsid w:val="000749BC"/>
    <w:rsid w:val="00076B66"/>
    <w:rsid w:val="00081AB3"/>
    <w:rsid w:val="00082E99"/>
    <w:rsid w:val="00083C34"/>
    <w:rsid w:val="00086DC2"/>
    <w:rsid w:val="00087AA2"/>
    <w:rsid w:val="0009269D"/>
    <w:rsid w:val="00095FEC"/>
    <w:rsid w:val="000960B4"/>
    <w:rsid w:val="000A2068"/>
    <w:rsid w:val="000A221C"/>
    <w:rsid w:val="000A23D6"/>
    <w:rsid w:val="000A29E4"/>
    <w:rsid w:val="000A3F2D"/>
    <w:rsid w:val="000A74D9"/>
    <w:rsid w:val="000B0282"/>
    <w:rsid w:val="000B208F"/>
    <w:rsid w:val="000B50B4"/>
    <w:rsid w:val="000B5C94"/>
    <w:rsid w:val="000B7D9A"/>
    <w:rsid w:val="000C1F59"/>
    <w:rsid w:val="000C3EDD"/>
    <w:rsid w:val="000C40DD"/>
    <w:rsid w:val="000C617C"/>
    <w:rsid w:val="000C7BFF"/>
    <w:rsid w:val="000D255D"/>
    <w:rsid w:val="000D6BE6"/>
    <w:rsid w:val="000D7972"/>
    <w:rsid w:val="000E3B0E"/>
    <w:rsid w:val="000E7E3A"/>
    <w:rsid w:val="000F0659"/>
    <w:rsid w:val="000F0ECD"/>
    <w:rsid w:val="000F33C3"/>
    <w:rsid w:val="000F3AA9"/>
    <w:rsid w:val="000F4382"/>
    <w:rsid w:val="000F5A48"/>
    <w:rsid w:val="00101C19"/>
    <w:rsid w:val="00102002"/>
    <w:rsid w:val="0010358F"/>
    <w:rsid w:val="001055DC"/>
    <w:rsid w:val="001061A9"/>
    <w:rsid w:val="00106B50"/>
    <w:rsid w:val="00106E65"/>
    <w:rsid w:val="00113FD5"/>
    <w:rsid w:val="00114E54"/>
    <w:rsid w:val="00116F42"/>
    <w:rsid w:val="00123038"/>
    <w:rsid w:val="00124DC9"/>
    <w:rsid w:val="001271C1"/>
    <w:rsid w:val="00130004"/>
    <w:rsid w:val="001303F8"/>
    <w:rsid w:val="001317D1"/>
    <w:rsid w:val="00132942"/>
    <w:rsid w:val="00132952"/>
    <w:rsid w:val="0013613C"/>
    <w:rsid w:val="00136C3C"/>
    <w:rsid w:val="00137D67"/>
    <w:rsid w:val="0014017E"/>
    <w:rsid w:val="00140A9F"/>
    <w:rsid w:val="00140B12"/>
    <w:rsid w:val="00144D58"/>
    <w:rsid w:val="00145C61"/>
    <w:rsid w:val="001470B6"/>
    <w:rsid w:val="001478F6"/>
    <w:rsid w:val="00147969"/>
    <w:rsid w:val="001514BD"/>
    <w:rsid w:val="00153C26"/>
    <w:rsid w:val="001549B7"/>
    <w:rsid w:val="00157F9B"/>
    <w:rsid w:val="001612E2"/>
    <w:rsid w:val="0016194F"/>
    <w:rsid w:val="0016789D"/>
    <w:rsid w:val="0017041D"/>
    <w:rsid w:val="00173C9D"/>
    <w:rsid w:val="00174EED"/>
    <w:rsid w:val="00175E6D"/>
    <w:rsid w:val="0017629E"/>
    <w:rsid w:val="00177369"/>
    <w:rsid w:val="001801B7"/>
    <w:rsid w:val="00181E3F"/>
    <w:rsid w:val="00182FC8"/>
    <w:rsid w:val="00186AFC"/>
    <w:rsid w:val="00187096"/>
    <w:rsid w:val="00190535"/>
    <w:rsid w:val="001A20A6"/>
    <w:rsid w:val="001A3061"/>
    <w:rsid w:val="001A440F"/>
    <w:rsid w:val="001A48D4"/>
    <w:rsid w:val="001A57C1"/>
    <w:rsid w:val="001A71C0"/>
    <w:rsid w:val="001B3FD5"/>
    <w:rsid w:val="001B4CAE"/>
    <w:rsid w:val="001B607C"/>
    <w:rsid w:val="001B7868"/>
    <w:rsid w:val="001B7EFA"/>
    <w:rsid w:val="001C148B"/>
    <w:rsid w:val="001C250B"/>
    <w:rsid w:val="001D10CD"/>
    <w:rsid w:val="001D138C"/>
    <w:rsid w:val="001D33C9"/>
    <w:rsid w:val="001D34CD"/>
    <w:rsid w:val="001D470D"/>
    <w:rsid w:val="001D54BB"/>
    <w:rsid w:val="001E10D8"/>
    <w:rsid w:val="001E198B"/>
    <w:rsid w:val="001E6F28"/>
    <w:rsid w:val="001E78A4"/>
    <w:rsid w:val="001F0906"/>
    <w:rsid w:val="001F2146"/>
    <w:rsid w:val="001F2B79"/>
    <w:rsid w:val="001F7A02"/>
    <w:rsid w:val="0020113D"/>
    <w:rsid w:val="00201B74"/>
    <w:rsid w:val="002036C5"/>
    <w:rsid w:val="002079E5"/>
    <w:rsid w:val="0021080E"/>
    <w:rsid w:val="00214AE5"/>
    <w:rsid w:val="00215D15"/>
    <w:rsid w:val="00216DC1"/>
    <w:rsid w:val="00223D8B"/>
    <w:rsid w:val="00224424"/>
    <w:rsid w:val="00227A85"/>
    <w:rsid w:val="002314E3"/>
    <w:rsid w:val="0023243B"/>
    <w:rsid w:val="002335AC"/>
    <w:rsid w:val="0023603C"/>
    <w:rsid w:val="00240506"/>
    <w:rsid w:val="00240E72"/>
    <w:rsid w:val="0024288F"/>
    <w:rsid w:val="00243FC1"/>
    <w:rsid w:val="00245CF4"/>
    <w:rsid w:val="00247FAD"/>
    <w:rsid w:val="00251EEF"/>
    <w:rsid w:val="00251F33"/>
    <w:rsid w:val="002527FB"/>
    <w:rsid w:val="00253056"/>
    <w:rsid w:val="00253EDF"/>
    <w:rsid w:val="002555BD"/>
    <w:rsid w:val="0026126C"/>
    <w:rsid w:val="00261B6D"/>
    <w:rsid w:val="002629E2"/>
    <w:rsid w:val="0026542F"/>
    <w:rsid w:val="002709E7"/>
    <w:rsid w:val="002733B3"/>
    <w:rsid w:val="002751A4"/>
    <w:rsid w:val="0028281A"/>
    <w:rsid w:val="00283200"/>
    <w:rsid w:val="002836EF"/>
    <w:rsid w:val="00287F98"/>
    <w:rsid w:val="002919F0"/>
    <w:rsid w:val="00292BC1"/>
    <w:rsid w:val="00293634"/>
    <w:rsid w:val="002938CD"/>
    <w:rsid w:val="00294820"/>
    <w:rsid w:val="0029548A"/>
    <w:rsid w:val="002A19E5"/>
    <w:rsid w:val="002A1D00"/>
    <w:rsid w:val="002A1F1C"/>
    <w:rsid w:val="002A4EE8"/>
    <w:rsid w:val="002B0B55"/>
    <w:rsid w:val="002B506F"/>
    <w:rsid w:val="002B516E"/>
    <w:rsid w:val="002B53F6"/>
    <w:rsid w:val="002B5C1B"/>
    <w:rsid w:val="002B6869"/>
    <w:rsid w:val="002B7146"/>
    <w:rsid w:val="002B7DAB"/>
    <w:rsid w:val="002C4516"/>
    <w:rsid w:val="002C4D3B"/>
    <w:rsid w:val="002C52CC"/>
    <w:rsid w:val="002D1FF8"/>
    <w:rsid w:val="002D469A"/>
    <w:rsid w:val="002D541C"/>
    <w:rsid w:val="002E3E0E"/>
    <w:rsid w:val="002E4F33"/>
    <w:rsid w:val="002E4F95"/>
    <w:rsid w:val="002F00E8"/>
    <w:rsid w:val="002F2693"/>
    <w:rsid w:val="002F5646"/>
    <w:rsid w:val="0030031D"/>
    <w:rsid w:val="003003F4"/>
    <w:rsid w:val="00302BA1"/>
    <w:rsid w:val="00304C6D"/>
    <w:rsid w:val="00304EC1"/>
    <w:rsid w:val="00306E00"/>
    <w:rsid w:val="003122DD"/>
    <w:rsid w:val="00314D3D"/>
    <w:rsid w:val="003150CD"/>
    <w:rsid w:val="0032056A"/>
    <w:rsid w:val="0032129B"/>
    <w:rsid w:val="00321EFA"/>
    <w:rsid w:val="00327EC1"/>
    <w:rsid w:val="00332A85"/>
    <w:rsid w:val="00332E6B"/>
    <w:rsid w:val="00334397"/>
    <w:rsid w:val="00335918"/>
    <w:rsid w:val="00340EF6"/>
    <w:rsid w:val="00346E21"/>
    <w:rsid w:val="00347E40"/>
    <w:rsid w:val="0035407D"/>
    <w:rsid w:val="003545C9"/>
    <w:rsid w:val="00354DCE"/>
    <w:rsid w:val="00355953"/>
    <w:rsid w:val="00355A83"/>
    <w:rsid w:val="00360864"/>
    <w:rsid w:val="003608E8"/>
    <w:rsid w:val="0036361F"/>
    <w:rsid w:val="00367045"/>
    <w:rsid w:val="00367A35"/>
    <w:rsid w:val="0037313F"/>
    <w:rsid w:val="00373853"/>
    <w:rsid w:val="00376BC3"/>
    <w:rsid w:val="0037780D"/>
    <w:rsid w:val="003779A8"/>
    <w:rsid w:val="003804B3"/>
    <w:rsid w:val="00380E55"/>
    <w:rsid w:val="00382716"/>
    <w:rsid w:val="003858CE"/>
    <w:rsid w:val="003919CA"/>
    <w:rsid w:val="00392E09"/>
    <w:rsid w:val="00395671"/>
    <w:rsid w:val="003963A5"/>
    <w:rsid w:val="003A7537"/>
    <w:rsid w:val="003B0D18"/>
    <w:rsid w:val="003B1CB7"/>
    <w:rsid w:val="003B2709"/>
    <w:rsid w:val="003B3966"/>
    <w:rsid w:val="003B3EBD"/>
    <w:rsid w:val="003B4CF7"/>
    <w:rsid w:val="003B5A26"/>
    <w:rsid w:val="003C0E86"/>
    <w:rsid w:val="003C31C0"/>
    <w:rsid w:val="003C6C38"/>
    <w:rsid w:val="003D1211"/>
    <w:rsid w:val="003D1223"/>
    <w:rsid w:val="003D1A9A"/>
    <w:rsid w:val="003D23D6"/>
    <w:rsid w:val="003D4946"/>
    <w:rsid w:val="003D6936"/>
    <w:rsid w:val="003E0DC5"/>
    <w:rsid w:val="003E13AD"/>
    <w:rsid w:val="003E38C7"/>
    <w:rsid w:val="003E4A7E"/>
    <w:rsid w:val="003F2406"/>
    <w:rsid w:val="003F6819"/>
    <w:rsid w:val="004014DA"/>
    <w:rsid w:val="00401E5C"/>
    <w:rsid w:val="004028EC"/>
    <w:rsid w:val="00403394"/>
    <w:rsid w:val="00403E6B"/>
    <w:rsid w:val="00414959"/>
    <w:rsid w:val="00415DBD"/>
    <w:rsid w:val="004242EF"/>
    <w:rsid w:val="00425CA1"/>
    <w:rsid w:val="0042744C"/>
    <w:rsid w:val="0042746E"/>
    <w:rsid w:val="004312E3"/>
    <w:rsid w:val="00431DD9"/>
    <w:rsid w:val="00440A46"/>
    <w:rsid w:val="0044111B"/>
    <w:rsid w:val="00441AF3"/>
    <w:rsid w:val="00442134"/>
    <w:rsid w:val="00443855"/>
    <w:rsid w:val="00444D65"/>
    <w:rsid w:val="004460C8"/>
    <w:rsid w:val="0044695D"/>
    <w:rsid w:val="004540BD"/>
    <w:rsid w:val="0045489E"/>
    <w:rsid w:val="00455F2F"/>
    <w:rsid w:val="00462D53"/>
    <w:rsid w:val="00464C98"/>
    <w:rsid w:val="00465E53"/>
    <w:rsid w:val="00467921"/>
    <w:rsid w:val="0047105E"/>
    <w:rsid w:val="004724F8"/>
    <w:rsid w:val="004734D6"/>
    <w:rsid w:val="00473B8D"/>
    <w:rsid w:val="0047409C"/>
    <w:rsid w:val="004761F7"/>
    <w:rsid w:val="00477038"/>
    <w:rsid w:val="00480815"/>
    <w:rsid w:val="00480868"/>
    <w:rsid w:val="00490163"/>
    <w:rsid w:val="00491659"/>
    <w:rsid w:val="00492DEF"/>
    <w:rsid w:val="004938AB"/>
    <w:rsid w:val="00495968"/>
    <w:rsid w:val="00495CEA"/>
    <w:rsid w:val="00495D8E"/>
    <w:rsid w:val="004A066B"/>
    <w:rsid w:val="004A13C1"/>
    <w:rsid w:val="004A170C"/>
    <w:rsid w:val="004A5976"/>
    <w:rsid w:val="004B54E6"/>
    <w:rsid w:val="004B5F48"/>
    <w:rsid w:val="004B7A67"/>
    <w:rsid w:val="004C008B"/>
    <w:rsid w:val="004C154C"/>
    <w:rsid w:val="004C23D2"/>
    <w:rsid w:val="004C733B"/>
    <w:rsid w:val="004D1163"/>
    <w:rsid w:val="004D1557"/>
    <w:rsid w:val="004D72A8"/>
    <w:rsid w:val="004D7565"/>
    <w:rsid w:val="004E182C"/>
    <w:rsid w:val="004E1BDD"/>
    <w:rsid w:val="004E22A0"/>
    <w:rsid w:val="004E2914"/>
    <w:rsid w:val="004E3A01"/>
    <w:rsid w:val="004E3A5B"/>
    <w:rsid w:val="004E53FE"/>
    <w:rsid w:val="004E576A"/>
    <w:rsid w:val="004E5999"/>
    <w:rsid w:val="004E5C10"/>
    <w:rsid w:val="004E7E4A"/>
    <w:rsid w:val="004F11CF"/>
    <w:rsid w:val="004F687C"/>
    <w:rsid w:val="004F78E1"/>
    <w:rsid w:val="00501BF1"/>
    <w:rsid w:val="00505EBB"/>
    <w:rsid w:val="005101FE"/>
    <w:rsid w:val="005122C5"/>
    <w:rsid w:val="00512512"/>
    <w:rsid w:val="0051796F"/>
    <w:rsid w:val="00517D76"/>
    <w:rsid w:val="00523FED"/>
    <w:rsid w:val="005257AB"/>
    <w:rsid w:val="00525D8C"/>
    <w:rsid w:val="00527358"/>
    <w:rsid w:val="00527E3A"/>
    <w:rsid w:val="00530B2F"/>
    <w:rsid w:val="00531ED3"/>
    <w:rsid w:val="00540C63"/>
    <w:rsid w:val="005416E2"/>
    <w:rsid w:val="00545303"/>
    <w:rsid w:val="00545E88"/>
    <w:rsid w:val="00546F31"/>
    <w:rsid w:val="00546FF1"/>
    <w:rsid w:val="005478AE"/>
    <w:rsid w:val="00550320"/>
    <w:rsid w:val="00553F21"/>
    <w:rsid w:val="00554CBB"/>
    <w:rsid w:val="00556AE7"/>
    <w:rsid w:val="00562465"/>
    <w:rsid w:val="00563E96"/>
    <w:rsid w:val="00564730"/>
    <w:rsid w:val="00581823"/>
    <w:rsid w:val="005823D3"/>
    <w:rsid w:val="0058371A"/>
    <w:rsid w:val="00584752"/>
    <w:rsid w:val="00584D98"/>
    <w:rsid w:val="005852A5"/>
    <w:rsid w:val="00586677"/>
    <w:rsid w:val="005913A2"/>
    <w:rsid w:val="00595336"/>
    <w:rsid w:val="005A0E93"/>
    <w:rsid w:val="005A1703"/>
    <w:rsid w:val="005A1E0A"/>
    <w:rsid w:val="005A2DB5"/>
    <w:rsid w:val="005A44FE"/>
    <w:rsid w:val="005A4F6D"/>
    <w:rsid w:val="005A671F"/>
    <w:rsid w:val="005A69F0"/>
    <w:rsid w:val="005A7221"/>
    <w:rsid w:val="005B0346"/>
    <w:rsid w:val="005B0FB6"/>
    <w:rsid w:val="005B33EF"/>
    <w:rsid w:val="005B3673"/>
    <w:rsid w:val="005B4416"/>
    <w:rsid w:val="005B7E97"/>
    <w:rsid w:val="005C03CE"/>
    <w:rsid w:val="005C48DE"/>
    <w:rsid w:val="005D046F"/>
    <w:rsid w:val="005D2A3E"/>
    <w:rsid w:val="005D6449"/>
    <w:rsid w:val="005D656C"/>
    <w:rsid w:val="005D6D26"/>
    <w:rsid w:val="005D6FF5"/>
    <w:rsid w:val="005E04FA"/>
    <w:rsid w:val="005E06FE"/>
    <w:rsid w:val="005E16CA"/>
    <w:rsid w:val="005E4265"/>
    <w:rsid w:val="005F0866"/>
    <w:rsid w:val="005F2149"/>
    <w:rsid w:val="005F4F60"/>
    <w:rsid w:val="00604AC2"/>
    <w:rsid w:val="0060644E"/>
    <w:rsid w:val="00607980"/>
    <w:rsid w:val="0061081F"/>
    <w:rsid w:val="006119F5"/>
    <w:rsid w:val="00621750"/>
    <w:rsid w:val="00621B85"/>
    <w:rsid w:val="00622BCE"/>
    <w:rsid w:val="00622BD1"/>
    <w:rsid w:val="00626A52"/>
    <w:rsid w:val="00627CD8"/>
    <w:rsid w:val="00634BFE"/>
    <w:rsid w:val="0063660A"/>
    <w:rsid w:val="00636D48"/>
    <w:rsid w:val="006372E1"/>
    <w:rsid w:val="00637588"/>
    <w:rsid w:val="006400D0"/>
    <w:rsid w:val="00643512"/>
    <w:rsid w:val="00645946"/>
    <w:rsid w:val="00646C97"/>
    <w:rsid w:val="00647194"/>
    <w:rsid w:val="006475B0"/>
    <w:rsid w:val="00650922"/>
    <w:rsid w:val="006529C7"/>
    <w:rsid w:val="0065375D"/>
    <w:rsid w:val="0065530C"/>
    <w:rsid w:val="0065659E"/>
    <w:rsid w:val="006566A0"/>
    <w:rsid w:val="006569FC"/>
    <w:rsid w:val="006605C8"/>
    <w:rsid w:val="0066184A"/>
    <w:rsid w:val="0066238F"/>
    <w:rsid w:val="00662BDF"/>
    <w:rsid w:val="00663021"/>
    <w:rsid w:val="00663284"/>
    <w:rsid w:val="00665F58"/>
    <w:rsid w:val="00666E5E"/>
    <w:rsid w:val="00671801"/>
    <w:rsid w:val="00673758"/>
    <w:rsid w:val="006742BC"/>
    <w:rsid w:val="00675982"/>
    <w:rsid w:val="00680A05"/>
    <w:rsid w:val="0068116A"/>
    <w:rsid w:val="00683291"/>
    <w:rsid w:val="006850EB"/>
    <w:rsid w:val="00691F39"/>
    <w:rsid w:val="00692B95"/>
    <w:rsid w:val="00694C42"/>
    <w:rsid w:val="00696ACF"/>
    <w:rsid w:val="006A0167"/>
    <w:rsid w:val="006A07A7"/>
    <w:rsid w:val="006A1A3E"/>
    <w:rsid w:val="006A1F18"/>
    <w:rsid w:val="006A3C25"/>
    <w:rsid w:val="006A426A"/>
    <w:rsid w:val="006B047C"/>
    <w:rsid w:val="006B3C9B"/>
    <w:rsid w:val="006C159E"/>
    <w:rsid w:val="006C2A14"/>
    <w:rsid w:val="006C50BF"/>
    <w:rsid w:val="006C5E4B"/>
    <w:rsid w:val="006D512D"/>
    <w:rsid w:val="006D71E3"/>
    <w:rsid w:val="006D794C"/>
    <w:rsid w:val="006E032C"/>
    <w:rsid w:val="006E1C4D"/>
    <w:rsid w:val="006F0FEF"/>
    <w:rsid w:val="006F1C5B"/>
    <w:rsid w:val="006F7BEC"/>
    <w:rsid w:val="00700ABB"/>
    <w:rsid w:val="007012A3"/>
    <w:rsid w:val="00702CB7"/>
    <w:rsid w:val="00703ABC"/>
    <w:rsid w:val="00711313"/>
    <w:rsid w:val="0071156A"/>
    <w:rsid w:val="00714753"/>
    <w:rsid w:val="007204C2"/>
    <w:rsid w:val="00722807"/>
    <w:rsid w:val="00731390"/>
    <w:rsid w:val="007344F4"/>
    <w:rsid w:val="00744AE1"/>
    <w:rsid w:val="00744C07"/>
    <w:rsid w:val="00744E64"/>
    <w:rsid w:val="00746DA5"/>
    <w:rsid w:val="00747B04"/>
    <w:rsid w:val="00753E01"/>
    <w:rsid w:val="00754411"/>
    <w:rsid w:val="007567D9"/>
    <w:rsid w:val="007579B2"/>
    <w:rsid w:val="00757EF6"/>
    <w:rsid w:val="007627D4"/>
    <w:rsid w:val="00763094"/>
    <w:rsid w:val="0076380D"/>
    <w:rsid w:val="007706C8"/>
    <w:rsid w:val="00776971"/>
    <w:rsid w:val="007816D8"/>
    <w:rsid w:val="00785B5A"/>
    <w:rsid w:val="00786395"/>
    <w:rsid w:val="007864E9"/>
    <w:rsid w:val="007866B9"/>
    <w:rsid w:val="007875B6"/>
    <w:rsid w:val="0079242B"/>
    <w:rsid w:val="00795371"/>
    <w:rsid w:val="00797C7E"/>
    <w:rsid w:val="007A0569"/>
    <w:rsid w:val="007A089E"/>
    <w:rsid w:val="007A1EF8"/>
    <w:rsid w:val="007A229C"/>
    <w:rsid w:val="007A5634"/>
    <w:rsid w:val="007A75A6"/>
    <w:rsid w:val="007A7C6D"/>
    <w:rsid w:val="007B0906"/>
    <w:rsid w:val="007B35AF"/>
    <w:rsid w:val="007B36FF"/>
    <w:rsid w:val="007B4826"/>
    <w:rsid w:val="007B6491"/>
    <w:rsid w:val="007B722C"/>
    <w:rsid w:val="007C3A0B"/>
    <w:rsid w:val="007C5CF1"/>
    <w:rsid w:val="007C66B9"/>
    <w:rsid w:val="007C7393"/>
    <w:rsid w:val="007D02F0"/>
    <w:rsid w:val="007D03E8"/>
    <w:rsid w:val="007D1DA7"/>
    <w:rsid w:val="007D3D27"/>
    <w:rsid w:val="007D3D6C"/>
    <w:rsid w:val="007D688B"/>
    <w:rsid w:val="007D688D"/>
    <w:rsid w:val="007D6B19"/>
    <w:rsid w:val="007D7AE7"/>
    <w:rsid w:val="007E0C07"/>
    <w:rsid w:val="007E1427"/>
    <w:rsid w:val="007E1CA2"/>
    <w:rsid w:val="007E4898"/>
    <w:rsid w:val="007E7138"/>
    <w:rsid w:val="007E7634"/>
    <w:rsid w:val="007F054E"/>
    <w:rsid w:val="007F0A15"/>
    <w:rsid w:val="007F1512"/>
    <w:rsid w:val="007F3FF7"/>
    <w:rsid w:val="007F718B"/>
    <w:rsid w:val="008036AB"/>
    <w:rsid w:val="0080679C"/>
    <w:rsid w:val="008109CB"/>
    <w:rsid w:val="008124DC"/>
    <w:rsid w:val="008153F7"/>
    <w:rsid w:val="00815FAB"/>
    <w:rsid w:val="00816356"/>
    <w:rsid w:val="008165DE"/>
    <w:rsid w:val="0081669F"/>
    <w:rsid w:val="00820D04"/>
    <w:rsid w:val="0082103E"/>
    <w:rsid w:val="008232AE"/>
    <w:rsid w:val="00824E37"/>
    <w:rsid w:val="00825A9B"/>
    <w:rsid w:val="0082615C"/>
    <w:rsid w:val="00826CDD"/>
    <w:rsid w:val="00827751"/>
    <w:rsid w:val="008278C1"/>
    <w:rsid w:val="00827991"/>
    <w:rsid w:val="00830F87"/>
    <w:rsid w:val="0083265A"/>
    <w:rsid w:val="0083407F"/>
    <w:rsid w:val="00834D72"/>
    <w:rsid w:val="00843DB6"/>
    <w:rsid w:val="008446BA"/>
    <w:rsid w:val="00845437"/>
    <w:rsid w:val="0085426F"/>
    <w:rsid w:val="00854C13"/>
    <w:rsid w:val="00854F2E"/>
    <w:rsid w:val="008565ED"/>
    <w:rsid w:val="00860A21"/>
    <w:rsid w:val="00860C10"/>
    <w:rsid w:val="00860CA8"/>
    <w:rsid w:val="0086669C"/>
    <w:rsid w:val="00866D54"/>
    <w:rsid w:val="00866FE3"/>
    <w:rsid w:val="00870CC7"/>
    <w:rsid w:val="008729C5"/>
    <w:rsid w:val="00872B4C"/>
    <w:rsid w:val="00876B07"/>
    <w:rsid w:val="00881000"/>
    <w:rsid w:val="008819BA"/>
    <w:rsid w:val="008846D4"/>
    <w:rsid w:val="0088665B"/>
    <w:rsid w:val="00886E57"/>
    <w:rsid w:val="0088726C"/>
    <w:rsid w:val="0089306B"/>
    <w:rsid w:val="008A2DFE"/>
    <w:rsid w:val="008A33D7"/>
    <w:rsid w:val="008A44B1"/>
    <w:rsid w:val="008A4E21"/>
    <w:rsid w:val="008A5569"/>
    <w:rsid w:val="008A7375"/>
    <w:rsid w:val="008B164A"/>
    <w:rsid w:val="008B1C75"/>
    <w:rsid w:val="008B6CB8"/>
    <w:rsid w:val="008B6CFA"/>
    <w:rsid w:val="008B78C8"/>
    <w:rsid w:val="008B7C72"/>
    <w:rsid w:val="008C02B0"/>
    <w:rsid w:val="008C4C01"/>
    <w:rsid w:val="008C7A91"/>
    <w:rsid w:val="008D0463"/>
    <w:rsid w:val="008D0484"/>
    <w:rsid w:val="008D0F84"/>
    <w:rsid w:val="008D1916"/>
    <w:rsid w:val="008D22FB"/>
    <w:rsid w:val="008D3867"/>
    <w:rsid w:val="008D40FE"/>
    <w:rsid w:val="008D6B9D"/>
    <w:rsid w:val="008E1461"/>
    <w:rsid w:val="008E56F4"/>
    <w:rsid w:val="008E67DB"/>
    <w:rsid w:val="008F065A"/>
    <w:rsid w:val="008F2B72"/>
    <w:rsid w:val="008F34DE"/>
    <w:rsid w:val="008F4698"/>
    <w:rsid w:val="008F6981"/>
    <w:rsid w:val="008F715F"/>
    <w:rsid w:val="009017B7"/>
    <w:rsid w:val="0090642D"/>
    <w:rsid w:val="009132BB"/>
    <w:rsid w:val="009146E8"/>
    <w:rsid w:val="009160BF"/>
    <w:rsid w:val="00916C38"/>
    <w:rsid w:val="00920C4D"/>
    <w:rsid w:val="00923421"/>
    <w:rsid w:val="00927C01"/>
    <w:rsid w:val="00931023"/>
    <w:rsid w:val="00932122"/>
    <w:rsid w:val="00933F73"/>
    <w:rsid w:val="00935E45"/>
    <w:rsid w:val="00936D0B"/>
    <w:rsid w:val="009420BA"/>
    <w:rsid w:val="00943097"/>
    <w:rsid w:val="00944756"/>
    <w:rsid w:val="00944795"/>
    <w:rsid w:val="00944DFE"/>
    <w:rsid w:val="00945B5A"/>
    <w:rsid w:val="0095408E"/>
    <w:rsid w:val="009542A3"/>
    <w:rsid w:val="00956678"/>
    <w:rsid w:val="009572CF"/>
    <w:rsid w:val="00961AB6"/>
    <w:rsid w:val="00963B73"/>
    <w:rsid w:val="00974D7D"/>
    <w:rsid w:val="00975D7A"/>
    <w:rsid w:val="009769EA"/>
    <w:rsid w:val="00976AE1"/>
    <w:rsid w:val="00977A3D"/>
    <w:rsid w:val="0098302C"/>
    <w:rsid w:val="00985A5B"/>
    <w:rsid w:val="0099172C"/>
    <w:rsid w:val="00991875"/>
    <w:rsid w:val="009923B6"/>
    <w:rsid w:val="0099277C"/>
    <w:rsid w:val="009927B8"/>
    <w:rsid w:val="009971D0"/>
    <w:rsid w:val="009978FF"/>
    <w:rsid w:val="009A3074"/>
    <w:rsid w:val="009A59E0"/>
    <w:rsid w:val="009B0877"/>
    <w:rsid w:val="009B1C45"/>
    <w:rsid w:val="009B1E31"/>
    <w:rsid w:val="009B51DA"/>
    <w:rsid w:val="009B604E"/>
    <w:rsid w:val="009C3A46"/>
    <w:rsid w:val="009C4D57"/>
    <w:rsid w:val="009C5C49"/>
    <w:rsid w:val="009C6DF1"/>
    <w:rsid w:val="009C6FA4"/>
    <w:rsid w:val="009D1D79"/>
    <w:rsid w:val="009D306E"/>
    <w:rsid w:val="009D3905"/>
    <w:rsid w:val="009D45CB"/>
    <w:rsid w:val="009D58F6"/>
    <w:rsid w:val="009E2C0A"/>
    <w:rsid w:val="009E6DD5"/>
    <w:rsid w:val="009F07C0"/>
    <w:rsid w:val="009F24BC"/>
    <w:rsid w:val="009F282A"/>
    <w:rsid w:val="009F546C"/>
    <w:rsid w:val="009F6A9C"/>
    <w:rsid w:val="009F7929"/>
    <w:rsid w:val="00A02F2A"/>
    <w:rsid w:val="00A03F19"/>
    <w:rsid w:val="00A04123"/>
    <w:rsid w:val="00A073CA"/>
    <w:rsid w:val="00A07EDD"/>
    <w:rsid w:val="00A102CD"/>
    <w:rsid w:val="00A125B9"/>
    <w:rsid w:val="00A13CD5"/>
    <w:rsid w:val="00A15BEC"/>
    <w:rsid w:val="00A169D0"/>
    <w:rsid w:val="00A169FB"/>
    <w:rsid w:val="00A17A8F"/>
    <w:rsid w:val="00A21655"/>
    <w:rsid w:val="00A25A3C"/>
    <w:rsid w:val="00A2610C"/>
    <w:rsid w:val="00A31978"/>
    <w:rsid w:val="00A32472"/>
    <w:rsid w:val="00A33321"/>
    <w:rsid w:val="00A33829"/>
    <w:rsid w:val="00A35B31"/>
    <w:rsid w:val="00A36B27"/>
    <w:rsid w:val="00A443D8"/>
    <w:rsid w:val="00A506B6"/>
    <w:rsid w:val="00A52077"/>
    <w:rsid w:val="00A53666"/>
    <w:rsid w:val="00A540E1"/>
    <w:rsid w:val="00A61708"/>
    <w:rsid w:val="00A712B0"/>
    <w:rsid w:val="00A71A68"/>
    <w:rsid w:val="00A76F47"/>
    <w:rsid w:val="00A776C1"/>
    <w:rsid w:val="00A868B5"/>
    <w:rsid w:val="00A87356"/>
    <w:rsid w:val="00A90B34"/>
    <w:rsid w:val="00A94C65"/>
    <w:rsid w:val="00A95A59"/>
    <w:rsid w:val="00A95C67"/>
    <w:rsid w:val="00A970E3"/>
    <w:rsid w:val="00AA22E5"/>
    <w:rsid w:val="00AA624B"/>
    <w:rsid w:val="00AB13BC"/>
    <w:rsid w:val="00AB223E"/>
    <w:rsid w:val="00AB5E00"/>
    <w:rsid w:val="00AC4699"/>
    <w:rsid w:val="00AC77F7"/>
    <w:rsid w:val="00AD1126"/>
    <w:rsid w:val="00AD17EA"/>
    <w:rsid w:val="00AD25C9"/>
    <w:rsid w:val="00AD5202"/>
    <w:rsid w:val="00AD642A"/>
    <w:rsid w:val="00AE183F"/>
    <w:rsid w:val="00AE1FBD"/>
    <w:rsid w:val="00AE2142"/>
    <w:rsid w:val="00AE2527"/>
    <w:rsid w:val="00AE4801"/>
    <w:rsid w:val="00AE59BD"/>
    <w:rsid w:val="00AF46A0"/>
    <w:rsid w:val="00AF473E"/>
    <w:rsid w:val="00AF641E"/>
    <w:rsid w:val="00B02B38"/>
    <w:rsid w:val="00B036AE"/>
    <w:rsid w:val="00B10FDD"/>
    <w:rsid w:val="00B162B5"/>
    <w:rsid w:val="00B21202"/>
    <w:rsid w:val="00B21642"/>
    <w:rsid w:val="00B22F53"/>
    <w:rsid w:val="00B25524"/>
    <w:rsid w:val="00B305C5"/>
    <w:rsid w:val="00B305E7"/>
    <w:rsid w:val="00B32338"/>
    <w:rsid w:val="00B32A60"/>
    <w:rsid w:val="00B3357C"/>
    <w:rsid w:val="00B33614"/>
    <w:rsid w:val="00B33846"/>
    <w:rsid w:val="00B36884"/>
    <w:rsid w:val="00B40B34"/>
    <w:rsid w:val="00B4555F"/>
    <w:rsid w:val="00B506AF"/>
    <w:rsid w:val="00B51F6E"/>
    <w:rsid w:val="00B53C3A"/>
    <w:rsid w:val="00B544D0"/>
    <w:rsid w:val="00B57C11"/>
    <w:rsid w:val="00B57F62"/>
    <w:rsid w:val="00B62819"/>
    <w:rsid w:val="00B6577E"/>
    <w:rsid w:val="00B70248"/>
    <w:rsid w:val="00B70F2E"/>
    <w:rsid w:val="00B72AC3"/>
    <w:rsid w:val="00B7377E"/>
    <w:rsid w:val="00B74FAF"/>
    <w:rsid w:val="00B76D29"/>
    <w:rsid w:val="00B800AB"/>
    <w:rsid w:val="00B80553"/>
    <w:rsid w:val="00B82406"/>
    <w:rsid w:val="00B83999"/>
    <w:rsid w:val="00B83C57"/>
    <w:rsid w:val="00B84A4F"/>
    <w:rsid w:val="00B85E3C"/>
    <w:rsid w:val="00B872E7"/>
    <w:rsid w:val="00B8748A"/>
    <w:rsid w:val="00B90DB7"/>
    <w:rsid w:val="00B915C1"/>
    <w:rsid w:val="00B9228F"/>
    <w:rsid w:val="00B92376"/>
    <w:rsid w:val="00BA07C0"/>
    <w:rsid w:val="00BA5912"/>
    <w:rsid w:val="00BA719A"/>
    <w:rsid w:val="00BB3154"/>
    <w:rsid w:val="00BB33A2"/>
    <w:rsid w:val="00BB4DE3"/>
    <w:rsid w:val="00BB4DFC"/>
    <w:rsid w:val="00BB502B"/>
    <w:rsid w:val="00BB5736"/>
    <w:rsid w:val="00BB58F0"/>
    <w:rsid w:val="00BB5AD7"/>
    <w:rsid w:val="00BB7572"/>
    <w:rsid w:val="00BC0D1F"/>
    <w:rsid w:val="00BC61EC"/>
    <w:rsid w:val="00BC6C1E"/>
    <w:rsid w:val="00BC763F"/>
    <w:rsid w:val="00BD40A5"/>
    <w:rsid w:val="00BD484C"/>
    <w:rsid w:val="00BD7C76"/>
    <w:rsid w:val="00BE0120"/>
    <w:rsid w:val="00BE0C79"/>
    <w:rsid w:val="00BE4816"/>
    <w:rsid w:val="00BF2DAB"/>
    <w:rsid w:val="00BF31BC"/>
    <w:rsid w:val="00BF51DB"/>
    <w:rsid w:val="00C00F25"/>
    <w:rsid w:val="00C027FC"/>
    <w:rsid w:val="00C05BB8"/>
    <w:rsid w:val="00C06FE0"/>
    <w:rsid w:val="00C11015"/>
    <w:rsid w:val="00C1320A"/>
    <w:rsid w:val="00C1320C"/>
    <w:rsid w:val="00C14D7D"/>
    <w:rsid w:val="00C15D42"/>
    <w:rsid w:val="00C17871"/>
    <w:rsid w:val="00C20FD7"/>
    <w:rsid w:val="00C21177"/>
    <w:rsid w:val="00C217F1"/>
    <w:rsid w:val="00C218B6"/>
    <w:rsid w:val="00C22B1F"/>
    <w:rsid w:val="00C26448"/>
    <w:rsid w:val="00C26474"/>
    <w:rsid w:val="00C27F0C"/>
    <w:rsid w:val="00C3108C"/>
    <w:rsid w:val="00C3152B"/>
    <w:rsid w:val="00C3158C"/>
    <w:rsid w:val="00C33C1A"/>
    <w:rsid w:val="00C34FA8"/>
    <w:rsid w:val="00C43107"/>
    <w:rsid w:val="00C43411"/>
    <w:rsid w:val="00C44D29"/>
    <w:rsid w:val="00C45A74"/>
    <w:rsid w:val="00C46F33"/>
    <w:rsid w:val="00C47B2D"/>
    <w:rsid w:val="00C5118B"/>
    <w:rsid w:val="00C51E25"/>
    <w:rsid w:val="00C554E2"/>
    <w:rsid w:val="00C565BA"/>
    <w:rsid w:val="00C62F6D"/>
    <w:rsid w:val="00C639AB"/>
    <w:rsid w:val="00C647D7"/>
    <w:rsid w:val="00C648AB"/>
    <w:rsid w:val="00C66923"/>
    <w:rsid w:val="00C71E34"/>
    <w:rsid w:val="00C724FE"/>
    <w:rsid w:val="00C75975"/>
    <w:rsid w:val="00C774D7"/>
    <w:rsid w:val="00C813F5"/>
    <w:rsid w:val="00C817BA"/>
    <w:rsid w:val="00C87E64"/>
    <w:rsid w:val="00C92578"/>
    <w:rsid w:val="00C93C1D"/>
    <w:rsid w:val="00C940CD"/>
    <w:rsid w:val="00C96DE6"/>
    <w:rsid w:val="00C974EA"/>
    <w:rsid w:val="00CA00E2"/>
    <w:rsid w:val="00CA02BC"/>
    <w:rsid w:val="00CA7F97"/>
    <w:rsid w:val="00CB7514"/>
    <w:rsid w:val="00CC1963"/>
    <w:rsid w:val="00CC19E6"/>
    <w:rsid w:val="00CD12C8"/>
    <w:rsid w:val="00CE0AA4"/>
    <w:rsid w:val="00CE4261"/>
    <w:rsid w:val="00CE51D6"/>
    <w:rsid w:val="00CE559D"/>
    <w:rsid w:val="00CE6015"/>
    <w:rsid w:val="00CE6347"/>
    <w:rsid w:val="00CF07A5"/>
    <w:rsid w:val="00CF2314"/>
    <w:rsid w:val="00CF4554"/>
    <w:rsid w:val="00CF4DA1"/>
    <w:rsid w:val="00CF6B89"/>
    <w:rsid w:val="00D040A9"/>
    <w:rsid w:val="00D079C4"/>
    <w:rsid w:val="00D11A47"/>
    <w:rsid w:val="00D13126"/>
    <w:rsid w:val="00D137D8"/>
    <w:rsid w:val="00D2056C"/>
    <w:rsid w:val="00D2582E"/>
    <w:rsid w:val="00D30797"/>
    <w:rsid w:val="00D403CB"/>
    <w:rsid w:val="00D425A0"/>
    <w:rsid w:val="00D478AB"/>
    <w:rsid w:val="00D502D6"/>
    <w:rsid w:val="00D54660"/>
    <w:rsid w:val="00D55123"/>
    <w:rsid w:val="00D61BB6"/>
    <w:rsid w:val="00D62EF9"/>
    <w:rsid w:val="00D63782"/>
    <w:rsid w:val="00D658DC"/>
    <w:rsid w:val="00D66101"/>
    <w:rsid w:val="00D66716"/>
    <w:rsid w:val="00D673C0"/>
    <w:rsid w:val="00D6777C"/>
    <w:rsid w:val="00D70A4B"/>
    <w:rsid w:val="00D72163"/>
    <w:rsid w:val="00D722EB"/>
    <w:rsid w:val="00D7622A"/>
    <w:rsid w:val="00D76A59"/>
    <w:rsid w:val="00D8019D"/>
    <w:rsid w:val="00D809F6"/>
    <w:rsid w:val="00D8106B"/>
    <w:rsid w:val="00D82AB5"/>
    <w:rsid w:val="00D86157"/>
    <w:rsid w:val="00D876EF"/>
    <w:rsid w:val="00D90DB7"/>
    <w:rsid w:val="00D93F54"/>
    <w:rsid w:val="00D97F05"/>
    <w:rsid w:val="00DA1859"/>
    <w:rsid w:val="00DA6687"/>
    <w:rsid w:val="00DA73A0"/>
    <w:rsid w:val="00DB175D"/>
    <w:rsid w:val="00DB546D"/>
    <w:rsid w:val="00DB79AB"/>
    <w:rsid w:val="00DC0B8B"/>
    <w:rsid w:val="00DC124E"/>
    <w:rsid w:val="00DC176A"/>
    <w:rsid w:val="00DC17D2"/>
    <w:rsid w:val="00DC1DDE"/>
    <w:rsid w:val="00DC4261"/>
    <w:rsid w:val="00DD35C4"/>
    <w:rsid w:val="00DD7B9A"/>
    <w:rsid w:val="00DD7F57"/>
    <w:rsid w:val="00DE09BD"/>
    <w:rsid w:val="00DE1185"/>
    <w:rsid w:val="00DE2485"/>
    <w:rsid w:val="00DE40F5"/>
    <w:rsid w:val="00DE4C47"/>
    <w:rsid w:val="00DE563B"/>
    <w:rsid w:val="00DE567C"/>
    <w:rsid w:val="00DE5C74"/>
    <w:rsid w:val="00DE672E"/>
    <w:rsid w:val="00DF0FE7"/>
    <w:rsid w:val="00DF32CA"/>
    <w:rsid w:val="00DF3D02"/>
    <w:rsid w:val="00DF48BB"/>
    <w:rsid w:val="00E01B6E"/>
    <w:rsid w:val="00E04357"/>
    <w:rsid w:val="00E04B54"/>
    <w:rsid w:val="00E076DD"/>
    <w:rsid w:val="00E07999"/>
    <w:rsid w:val="00E101A5"/>
    <w:rsid w:val="00E10451"/>
    <w:rsid w:val="00E11A3F"/>
    <w:rsid w:val="00E153E7"/>
    <w:rsid w:val="00E154D4"/>
    <w:rsid w:val="00E1586B"/>
    <w:rsid w:val="00E21129"/>
    <w:rsid w:val="00E21FFB"/>
    <w:rsid w:val="00E23066"/>
    <w:rsid w:val="00E231EE"/>
    <w:rsid w:val="00E24AFB"/>
    <w:rsid w:val="00E24F6F"/>
    <w:rsid w:val="00E25373"/>
    <w:rsid w:val="00E25E2B"/>
    <w:rsid w:val="00E26461"/>
    <w:rsid w:val="00E27C71"/>
    <w:rsid w:val="00E33E4D"/>
    <w:rsid w:val="00E347BF"/>
    <w:rsid w:val="00E34B83"/>
    <w:rsid w:val="00E37458"/>
    <w:rsid w:val="00E402DA"/>
    <w:rsid w:val="00E40B35"/>
    <w:rsid w:val="00E4493A"/>
    <w:rsid w:val="00E4628D"/>
    <w:rsid w:val="00E47159"/>
    <w:rsid w:val="00E50A85"/>
    <w:rsid w:val="00E546EB"/>
    <w:rsid w:val="00E56413"/>
    <w:rsid w:val="00E64C63"/>
    <w:rsid w:val="00E6524F"/>
    <w:rsid w:val="00E65D3E"/>
    <w:rsid w:val="00E674AF"/>
    <w:rsid w:val="00E676AF"/>
    <w:rsid w:val="00E76D44"/>
    <w:rsid w:val="00E77E6F"/>
    <w:rsid w:val="00E80BFB"/>
    <w:rsid w:val="00E81562"/>
    <w:rsid w:val="00E84EDD"/>
    <w:rsid w:val="00E87128"/>
    <w:rsid w:val="00E908A5"/>
    <w:rsid w:val="00E92BF1"/>
    <w:rsid w:val="00E94A1B"/>
    <w:rsid w:val="00E94F49"/>
    <w:rsid w:val="00EA382B"/>
    <w:rsid w:val="00EA3835"/>
    <w:rsid w:val="00EA68FA"/>
    <w:rsid w:val="00EA7F93"/>
    <w:rsid w:val="00EB0D6B"/>
    <w:rsid w:val="00EB3A62"/>
    <w:rsid w:val="00EB4B6B"/>
    <w:rsid w:val="00EB5393"/>
    <w:rsid w:val="00EB5D75"/>
    <w:rsid w:val="00EB6976"/>
    <w:rsid w:val="00EC0F2D"/>
    <w:rsid w:val="00EC1CCB"/>
    <w:rsid w:val="00EC22D7"/>
    <w:rsid w:val="00EC36F4"/>
    <w:rsid w:val="00EC37E5"/>
    <w:rsid w:val="00EC3E7C"/>
    <w:rsid w:val="00EC3EC6"/>
    <w:rsid w:val="00EC3FFD"/>
    <w:rsid w:val="00EC73EF"/>
    <w:rsid w:val="00EC7991"/>
    <w:rsid w:val="00ED0225"/>
    <w:rsid w:val="00ED096A"/>
    <w:rsid w:val="00ED53F8"/>
    <w:rsid w:val="00EE3627"/>
    <w:rsid w:val="00EE3CA6"/>
    <w:rsid w:val="00EE408A"/>
    <w:rsid w:val="00EE4EF0"/>
    <w:rsid w:val="00EF0EF8"/>
    <w:rsid w:val="00EF2764"/>
    <w:rsid w:val="00EF51FC"/>
    <w:rsid w:val="00EF5A17"/>
    <w:rsid w:val="00EF5C9F"/>
    <w:rsid w:val="00EF6AD3"/>
    <w:rsid w:val="00F00A2F"/>
    <w:rsid w:val="00F03441"/>
    <w:rsid w:val="00F0645C"/>
    <w:rsid w:val="00F07941"/>
    <w:rsid w:val="00F1129B"/>
    <w:rsid w:val="00F1275D"/>
    <w:rsid w:val="00F1314C"/>
    <w:rsid w:val="00F1323F"/>
    <w:rsid w:val="00F13D1E"/>
    <w:rsid w:val="00F14863"/>
    <w:rsid w:val="00F2081C"/>
    <w:rsid w:val="00F225EE"/>
    <w:rsid w:val="00F24108"/>
    <w:rsid w:val="00F25A04"/>
    <w:rsid w:val="00F268B8"/>
    <w:rsid w:val="00F26B6C"/>
    <w:rsid w:val="00F26FBF"/>
    <w:rsid w:val="00F36B6C"/>
    <w:rsid w:val="00F40576"/>
    <w:rsid w:val="00F40C1E"/>
    <w:rsid w:val="00F46610"/>
    <w:rsid w:val="00F54489"/>
    <w:rsid w:val="00F61517"/>
    <w:rsid w:val="00F62302"/>
    <w:rsid w:val="00F63C4D"/>
    <w:rsid w:val="00F64AB0"/>
    <w:rsid w:val="00F6547B"/>
    <w:rsid w:val="00F72281"/>
    <w:rsid w:val="00F73851"/>
    <w:rsid w:val="00F73940"/>
    <w:rsid w:val="00F77A0F"/>
    <w:rsid w:val="00F81C5D"/>
    <w:rsid w:val="00F83CD5"/>
    <w:rsid w:val="00F84F6D"/>
    <w:rsid w:val="00F8642F"/>
    <w:rsid w:val="00F86BE4"/>
    <w:rsid w:val="00F87E29"/>
    <w:rsid w:val="00F910DC"/>
    <w:rsid w:val="00F93906"/>
    <w:rsid w:val="00F943A5"/>
    <w:rsid w:val="00F969EF"/>
    <w:rsid w:val="00FA01DB"/>
    <w:rsid w:val="00FA3C02"/>
    <w:rsid w:val="00FA492A"/>
    <w:rsid w:val="00FA4E5B"/>
    <w:rsid w:val="00FA5072"/>
    <w:rsid w:val="00FB0E2E"/>
    <w:rsid w:val="00FB1B5F"/>
    <w:rsid w:val="00FB5090"/>
    <w:rsid w:val="00FB5965"/>
    <w:rsid w:val="00FB5C36"/>
    <w:rsid w:val="00FB7A28"/>
    <w:rsid w:val="00FC014B"/>
    <w:rsid w:val="00FC0377"/>
    <w:rsid w:val="00FC296F"/>
    <w:rsid w:val="00FC309D"/>
    <w:rsid w:val="00FC5EB8"/>
    <w:rsid w:val="00FC5EED"/>
    <w:rsid w:val="00FD538C"/>
    <w:rsid w:val="00FD6CA9"/>
    <w:rsid w:val="00FE0645"/>
    <w:rsid w:val="00FE170B"/>
    <w:rsid w:val="00FE1F5D"/>
    <w:rsid w:val="00FE5951"/>
    <w:rsid w:val="00FF1DF2"/>
    <w:rsid w:val="00FF33AD"/>
    <w:rsid w:val="00FF33CF"/>
    <w:rsid w:val="0186182F"/>
    <w:rsid w:val="030D09F4"/>
    <w:rsid w:val="034B7977"/>
    <w:rsid w:val="04BE187C"/>
    <w:rsid w:val="04D96972"/>
    <w:rsid w:val="05F7AD27"/>
    <w:rsid w:val="06DF11D2"/>
    <w:rsid w:val="0855B735"/>
    <w:rsid w:val="090F1356"/>
    <w:rsid w:val="0AAEBC1A"/>
    <w:rsid w:val="0C850D46"/>
    <w:rsid w:val="0D9B50A2"/>
    <w:rsid w:val="0DABBE06"/>
    <w:rsid w:val="0E3A4AFF"/>
    <w:rsid w:val="0EFFFB8F"/>
    <w:rsid w:val="0F8035A1"/>
    <w:rsid w:val="10FFB44F"/>
    <w:rsid w:val="11B57C8B"/>
    <w:rsid w:val="19D5CDC8"/>
    <w:rsid w:val="1AAB4F31"/>
    <w:rsid w:val="1B73F2A1"/>
    <w:rsid w:val="1C1F5CCF"/>
    <w:rsid w:val="1C6F1EF0"/>
    <w:rsid w:val="1D1A36B3"/>
    <w:rsid w:val="1D76AD44"/>
    <w:rsid w:val="1E1E80EB"/>
    <w:rsid w:val="1E862A7E"/>
    <w:rsid w:val="2027778C"/>
    <w:rsid w:val="2062E110"/>
    <w:rsid w:val="2162C7C4"/>
    <w:rsid w:val="21BAD278"/>
    <w:rsid w:val="235DD98D"/>
    <w:rsid w:val="235F0946"/>
    <w:rsid w:val="24C18460"/>
    <w:rsid w:val="25118642"/>
    <w:rsid w:val="2564FB94"/>
    <w:rsid w:val="25D94863"/>
    <w:rsid w:val="2653BB46"/>
    <w:rsid w:val="28B220BB"/>
    <w:rsid w:val="291B3785"/>
    <w:rsid w:val="29301C55"/>
    <w:rsid w:val="29AFE7CE"/>
    <w:rsid w:val="2A3D5CE5"/>
    <w:rsid w:val="2A4D05A8"/>
    <w:rsid w:val="2B310AC5"/>
    <w:rsid w:val="2B97FF6E"/>
    <w:rsid w:val="2C4A3F8B"/>
    <w:rsid w:val="2D6B477D"/>
    <w:rsid w:val="2E2D04DE"/>
    <w:rsid w:val="3000ACE0"/>
    <w:rsid w:val="324A62E1"/>
    <w:rsid w:val="342B4C22"/>
    <w:rsid w:val="3567C834"/>
    <w:rsid w:val="35CF865A"/>
    <w:rsid w:val="364AEB60"/>
    <w:rsid w:val="366BF16C"/>
    <w:rsid w:val="36C2F538"/>
    <w:rsid w:val="36D6733C"/>
    <w:rsid w:val="37306898"/>
    <w:rsid w:val="3794752B"/>
    <w:rsid w:val="39357C78"/>
    <w:rsid w:val="39863B27"/>
    <w:rsid w:val="39946683"/>
    <w:rsid w:val="39B95C74"/>
    <w:rsid w:val="3A1BD5FE"/>
    <w:rsid w:val="3DCBE3E4"/>
    <w:rsid w:val="3F99E1A0"/>
    <w:rsid w:val="40FB6621"/>
    <w:rsid w:val="43EC5726"/>
    <w:rsid w:val="45774EB4"/>
    <w:rsid w:val="462FC585"/>
    <w:rsid w:val="467C7CBB"/>
    <w:rsid w:val="48274141"/>
    <w:rsid w:val="491EE15B"/>
    <w:rsid w:val="4A8B575E"/>
    <w:rsid w:val="4BF2A979"/>
    <w:rsid w:val="4DB276A4"/>
    <w:rsid w:val="4EBA1C06"/>
    <w:rsid w:val="4F2899AA"/>
    <w:rsid w:val="4F2AAF3C"/>
    <w:rsid w:val="52E7ACD1"/>
    <w:rsid w:val="53DE996C"/>
    <w:rsid w:val="58E1A3F1"/>
    <w:rsid w:val="5D8C6663"/>
    <w:rsid w:val="5DBBD569"/>
    <w:rsid w:val="603AE983"/>
    <w:rsid w:val="603CB658"/>
    <w:rsid w:val="604F0791"/>
    <w:rsid w:val="62D06605"/>
    <w:rsid w:val="6304A49E"/>
    <w:rsid w:val="63340985"/>
    <w:rsid w:val="63539286"/>
    <w:rsid w:val="63C514F4"/>
    <w:rsid w:val="63C55438"/>
    <w:rsid w:val="6B77F909"/>
    <w:rsid w:val="6BBD1C48"/>
    <w:rsid w:val="6E19151B"/>
    <w:rsid w:val="6F14EB45"/>
    <w:rsid w:val="712827F4"/>
    <w:rsid w:val="764D8A5E"/>
    <w:rsid w:val="76AA6437"/>
    <w:rsid w:val="77C7EFBD"/>
    <w:rsid w:val="79CE7236"/>
    <w:rsid w:val="7A0AC3A1"/>
    <w:rsid w:val="7AB7400F"/>
    <w:rsid w:val="7F69751F"/>
    <w:rsid w:val="7F6E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80572"/>
  <w15:chartTrackingRefBased/>
  <w15:docId w15:val="{CDB13DE3-47DF-424F-B4B7-5136587D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85E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7E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27D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87E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BD4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D52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52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52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52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5202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45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55F"/>
  </w:style>
  <w:style w:type="paragraph" w:styleId="Stopka">
    <w:name w:val="footer"/>
    <w:basedOn w:val="Normalny"/>
    <w:link w:val="StopkaZnak"/>
    <w:uiPriority w:val="99"/>
    <w:unhideWhenUsed/>
    <w:rsid w:val="00B45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55F"/>
  </w:style>
  <w:style w:type="paragraph" w:customStyle="1" w:styleId="paragraph">
    <w:name w:val="paragraph"/>
    <w:basedOn w:val="Normalny"/>
    <w:rsid w:val="006F0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F0FEF"/>
  </w:style>
  <w:style w:type="character" w:customStyle="1" w:styleId="eop">
    <w:name w:val="eop"/>
    <w:basedOn w:val="Domylnaczcionkaakapitu"/>
    <w:rsid w:val="006F0FEF"/>
  </w:style>
  <w:style w:type="character" w:customStyle="1" w:styleId="Nagwek1Znak">
    <w:name w:val="Nagłówek 1 Znak"/>
    <w:basedOn w:val="Domylnaczcionkaakapitu"/>
    <w:link w:val="Nagwek1"/>
    <w:uiPriority w:val="9"/>
    <w:rsid w:val="00B85E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749BC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749BC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0749BC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0749BC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321EFA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86DC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86DC2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50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50B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50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284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695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993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810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915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857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744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28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1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98790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8479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1263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20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65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4372">
          <w:marLeft w:val="634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7482">
          <w:marLeft w:val="634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6447">
          <w:marLeft w:val="634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77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88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66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ygnalista@coreconsulting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ygnalista.coreconsulting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3465DF75669B49AA16560A421988A0" ma:contentTypeVersion="18" ma:contentTypeDescription="Utwórz nowy dokument." ma:contentTypeScope="" ma:versionID="44b3976c0fda80b29cbd8bad2c24d719">
  <xsd:schema xmlns:xsd="http://www.w3.org/2001/XMLSchema" xmlns:xs="http://www.w3.org/2001/XMLSchema" xmlns:p="http://schemas.microsoft.com/office/2006/metadata/properties" xmlns:ns2="b020dc7d-bdb8-447c-af82-91c5a65ed4b5" xmlns:ns3="cb0502c6-0073-46ee-aa7d-d99b13e50fc4" targetNamespace="http://schemas.microsoft.com/office/2006/metadata/properties" ma:root="true" ma:fieldsID="5b5290af65756a159877a4ae683abc93" ns2:_="" ns3:_="">
    <xsd:import namespace="b020dc7d-bdb8-447c-af82-91c5a65ed4b5"/>
    <xsd:import namespace="cb0502c6-0073-46ee-aa7d-d99b13e50f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0dc7d-bdb8-447c-af82-91c5a65ed4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502c6-0073-46ee-aa7d-d99b13e50f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7ba08c-067f-4f7b-a360-f1807def742c}" ma:internalName="TaxCatchAll" ma:showField="CatchAllData" ma:web="cb0502c6-0073-46ee-aa7d-d99b13e50f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b0502c6-0073-46ee-aa7d-d99b13e50fc4">
      <UserInfo>
        <DisplayName/>
        <AccountId xsi:nil="true"/>
        <AccountType/>
      </UserInfo>
    </SharedWithUsers>
    <lcf76f155ced4ddcb4097134ff3c332f xmlns="b020dc7d-bdb8-447c-af82-91c5a65ed4b5">
      <Terms xmlns="http://schemas.microsoft.com/office/infopath/2007/PartnerControls"/>
    </lcf76f155ced4ddcb4097134ff3c332f>
    <TaxCatchAll xmlns="cb0502c6-0073-46ee-aa7d-d99b13e50fc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3158E-596F-471F-84EF-3500B068FF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C69AA6-2C33-49B6-8D0D-8B5519905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0dc7d-bdb8-447c-af82-91c5a65ed4b5"/>
    <ds:schemaRef ds:uri="cb0502c6-0073-46ee-aa7d-d99b13e50f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B1E01B-1F5A-478C-A800-29B4CDA6BA29}">
  <ds:schemaRefs>
    <ds:schemaRef ds:uri="http://schemas.microsoft.com/office/2006/metadata/properties"/>
    <ds:schemaRef ds:uri="http://schemas.microsoft.com/office/infopath/2007/PartnerControls"/>
    <ds:schemaRef ds:uri="cb0502c6-0073-46ee-aa7d-d99b13e50fc4"/>
    <ds:schemaRef ds:uri="b020dc7d-bdb8-447c-af82-91c5a65ed4b5"/>
  </ds:schemaRefs>
</ds:datastoreItem>
</file>

<file path=customXml/itemProps4.xml><?xml version="1.0" encoding="utf-8"?>
<ds:datastoreItem xmlns:ds="http://schemas.openxmlformats.org/officeDocument/2006/customXml" ds:itemID="{2768AE60-A7EB-4CA5-AA41-BFBE3C5E6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6393</Words>
  <Characters>38362</Characters>
  <Application>Microsoft Office Word</Application>
  <DocSecurity>0</DocSecurity>
  <Lines>319</Lines>
  <Paragraphs>89</Paragraphs>
  <ScaleCrop>false</ScaleCrop>
  <Company/>
  <LinksUpToDate>false</LinksUpToDate>
  <CharactersWithSpaces>44666</CharactersWithSpaces>
  <SharedDoc>false</SharedDoc>
  <HLinks>
    <vt:vector size="84" baseType="variant">
      <vt:variant>
        <vt:i4>5111934</vt:i4>
      </vt:variant>
      <vt:variant>
        <vt:i4>78</vt:i4>
      </vt:variant>
      <vt:variant>
        <vt:i4>0</vt:i4>
      </vt:variant>
      <vt:variant>
        <vt:i4>5</vt:i4>
      </vt:variant>
      <vt:variant>
        <vt:lpwstr>mailto:sygnalista@coreconsulting.pl</vt:lpwstr>
      </vt:variant>
      <vt:variant>
        <vt:lpwstr/>
      </vt:variant>
      <vt:variant>
        <vt:i4>4784130</vt:i4>
      </vt:variant>
      <vt:variant>
        <vt:i4>75</vt:i4>
      </vt:variant>
      <vt:variant>
        <vt:i4>0</vt:i4>
      </vt:variant>
      <vt:variant>
        <vt:i4>5</vt:i4>
      </vt:variant>
      <vt:variant>
        <vt:lpwstr>https://sygnalista.coreconsulting.pl/</vt:lpwstr>
      </vt:variant>
      <vt:variant>
        <vt:lpwstr/>
      </vt:variant>
      <vt:variant>
        <vt:i4>1179697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_Toc176333524</vt:lpwstr>
      </vt:variant>
      <vt:variant>
        <vt:i4>1179697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_Toc176333523</vt:lpwstr>
      </vt:variant>
      <vt:variant>
        <vt:i4>1179697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_Toc176333522</vt:lpwstr>
      </vt:variant>
      <vt:variant>
        <vt:i4>1179697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_Toc176333521</vt:lpwstr>
      </vt:variant>
      <vt:variant>
        <vt:i4>1179697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_Toc176333520</vt:lpwstr>
      </vt:variant>
      <vt:variant>
        <vt:i4>1114161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_Toc176333519</vt:lpwstr>
      </vt:variant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_Toc176333518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_Toc176333517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_Toc176333516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_Toc176333515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_Toc176333514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_Toc176333513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Malicka, Adwokat/Audytor</dc:creator>
  <cp:keywords/>
  <dc:description/>
  <cp:lastModifiedBy>Julia Cieślik</cp:lastModifiedBy>
  <cp:revision>205</cp:revision>
  <dcterms:created xsi:type="dcterms:W3CDTF">2022-09-22T23:14:00Z</dcterms:created>
  <dcterms:modified xsi:type="dcterms:W3CDTF">2024-09-09T09:00:00Z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0x010100743465DF75669B49AA16560A421988A0</vt:lpwstr>
  </property>
  <property fmtid="{D5CDD505-2E9C-101B-9397-08002B2CF9AE}" pid="3" name="Order">
    <vt:r8>6100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